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E891A" w14:textId="77777777" w:rsidR="008E4CE8" w:rsidRPr="008E4CE8" w:rsidRDefault="008E4CE8" w:rsidP="008E4CE8">
      <w:r w:rsidRPr="008E4CE8">
        <w:rPr>
          <w:b/>
          <w:bCs/>
        </w:rPr>
        <w:t>Recommended Websites for Science Revision:</w:t>
      </w:r>
    </w:p>
    <w:p w14:paraId="4C2E83E9" w14:textId="77777777" w:rsidR="008E4CE8" w:rsidRPr="008E4CE8" w:rsidRDefault="008E4CE8" w:rsidP="008E4CE8">
      <w:pPr>
        <w:numPr>
          <w:ilvl w:val="0"/>
          <w:numId w:val="1"/>
        </w:numPr>
      </w:pPr>
      <w:hyperlink r:id="rId5" w:tgtFrame="_blank" w:tooltip="https://www.freesciencelessons.co.uk/" w:history="1">
        <w:r w:rsidRPr="008E4CE8">
          <w:rPr>
            <w:rStyle w:val="Hyperlink"/>
            <w:b/>
            <w:bCs/>
          </w:rPr>
          <w:t>Free Science Lessons</w:t>
        </w:r>
      </w:hyperlink>
    </w:p>
    <w:p w14:paraId="2F8756D7" w14:textId="77777777" w:rsidR="008E4CE8" w:rsidRPr="008E4CE8" w:rsidRDefault="008E4CE8" w:rsidP="008E4CE8">
      <w:pPr>
        <w:numPr>
          <w:ilvl w:val="1"/>
          <w:numId w:val="1"/>
        </w:numPr>
      </w:pPr>
      <w:r w:rsidRPr="008E4CE8">
        <w:t>This website offers concise and clear video tutorials covering key topics in Biology, Chemistry, and Physics. It is an excellent resource for reinforcing learning and revisiting challenging concepts.</w:t>
      </w:r>
    </w:p>
    <w:p w14:paraId="761B3DBC" w14:textId="77777777" w:rsidR="008E4CE8" w:rsidRPr="008E4CE8" w:rsidRDefault="008E4CE8" w:rsidP="008E4CE8">
      <w:pPr>
        <w:numPr>
          <w:ilvl w:val="0"/>
          <w:numId w:val="1"/>
        </w:numPr>
      </w:pPr>
      <w:hyperlink r:id="rId6" w:tgtFrame="_blank" w:tooltip="https://www.mathsociety.org.uk/gcsesciencerevision" w:history="1">
        <w:r w:rsidRPr="008E4CE8">
          <w:rPr>
            <w:rStyle w:val="Hyperlink"/>
            <w:b/>
            <w:bCs/>
          </w:rPr>
          <w:t>GCSE Science Revision by Maths Society</w:t>
        </w:r>
      </w:hyperlink>
    </w:p>
    <w:p w14:paraId="0E1C4804" w14:textId="77777777" w:rsidR="008E4CE8" w:rsidRPr="008E4CE8" w:rsidRDefault="008E4CE8" w:rsidP="008E4CE8">
      <w:pPr>
        <w:numPr>
          <w:ilvl w:val="1"/>
          <w:numId w:val="1"/>
        </w:numPr>
      </w:pPr>
      <w:r w:rsidRPr="008E4CE8">
        <w:t>A comprehensive resource with detailed revision guides, topic breakdowns, and exam-style questions to help students focus on specific areas of study.</w:t>
      </w:r>
    </w:p>
    <w:p w14:paraId="6E037886" w14:textId="77777777" w:rsidR="008E4CE8" w:rsidRPr="008E4CE8" w:rsidRDefault="008E4CE8" w:rsidP="008E4CE8">
      <w:pPr>
        <w:numPr>
          <w:ilvl w:val="0"/>
          <w:numId w:val="1"/>
        </w:numPr>
      </w:pPr>
      <w:hyperlink r:id="rId7" w:tgtFrame="_blank" w:tooltip="https://sites.google.com/themountbattenschool.org/gcsescience/trilogy" w:history="1">
        <w:r w:rsidRPr="008E4CE8">
          <w:rPr>
            <w:rStyle w:val="Hyperlink"/>
            <w:b/>
            <w:bCs/>
          </w:rPr>
          <w:t>The Mountbatten School’s GCSE Science Resources</w:t>
        </w:r>
      </w:hyperlink>
    </w:p>
    <w:p w14:paraId="163399EE" w14:textId="77777777" w:rsidR="008E4CE8" w:rsidRPr="008E4CE8" w:rsidRDefault="008E4CE8" w:rsidP="008E4CE8">
      <w:pPr>
        <w:numPr>
          <w:ilvl w:val="1"/>
          <w:numId w:val="1"/>
        </w:numPr>
      </w:pPr>
      <w:r w:rsidRPr="008E4CE8">
        <w:t>A tailored resource that aligns with the AQA Trilogy Combined Science curriculum. It includes revision notes, practice questions, and helpful links for additional study materials.</w:t>
      </w:r>
    </w:p>
    <w:p w14:paraId="54A4ECA4" w14:textId="77777777" w:rsidR="008E4CE8" w:rsidRPr="008E4CE8" w:rsidRDefault="008E4CE8" w:rsidP="008E4CE8">
      <w:pPr>
        <w:numPr>
          <w:ilvl w:val="0"/>
          <w:numId w:val="1"/>
        </w:numPr>
      </w:pPr>
      <w:hyperlink r:id="rId8" w:tgtFrame="_blank" w:tooltip="https://www.aqa.org.uk/find-past-papers-and-mark-schemes?subject=Science" w:history="1">
        <w:r w:rsidRPr="008E4CE8">
          <w:rPr>
            <w:rStyle w:val="Hyperlink"/>
            <w:b/>
            <w:bCs/>
          </w:rPr>
          <w:t>AQA Past Papers and Mark Schemes</w:t>
        </w:r>
      </w:hyperlink>
    </w:p>
    <w:p w14:paraId="56173DB9" w14:textId="439AD2F7" w:rsidR="008E4CE8" w:rsidRPr="008E4CE8" w:rsidRDefault="008E4CE8" w:rsidP="008E4CE8">
      <w:pPr>
        <w:numPr>
          <w:ilvl w:val="1"/>
          <w:numId w:val="1"/>
        </w:numPr>
      </w:pPr>
      <w:r w:rsidRPr="008E4CE8">
        <w:t>Access to past papers and mark schemes for AQA Trilogy (Combined) and Separate Sciences (Biology, Chemistry, and Physics). Practicing these will help familiarize themselves with exam formats and expectations.</w:t>
      </w:r>
    </w:p>
    <w:p w14:paraId="54A7BC7F" w14:textId="77777777" w:rsidR="008E4CE8" w:rsidRPr="008E4CE8" w:rsidRDefault="008E4CE8" w:rsidP="008E4CE8">
      <w:pPr>
        <w:numPr>
          <w:ilvl w:val="0"/>
          <w:numId w:val="1"/>
        </w:numPr>
      </w:pPr>
      <w:hyperlink r:id="rId9" w:tgtFrame="_blank" w:tooltip="https://sparxscience.com/" w:history="1">
        <w:r w:rsidRPr="008E4CE8">
          <w:rPr>
            <w:rStyle w:val="Hyperlink"/>
            <w:b/>
            <w:bCs/>
          </w:rPr>
          <w:t>Sparx Science</w:t>
        </w:r>
      </w:hyperlink>
    </w:p>
    <w:p w14:paraId="41F72941" w14:textId="48B7D6B7" w:rsidR="008E4CE8" w:rsidRPr="008E4CE8" w:rsidRDefault="008E4CE8" w:rsidP="008E4CE8">
      <w:pPr>
        <w:numPr>
          <w:ilvl w:val="1"/>
          <w:numId w:val="1"/>
        </w:numPr>
      </w:pPr>
      <w:r w:rsidRPr="008E4CE8">
        <w:t xml:space="preserve">A platform offering interactive science homework and revision tasks tailored to the GCSE curriculum. </w:t>
      </w:r>
      <w:r>
        <w:t>This is the</w:t>
      </w:r>
      <w:r w:rsidRPr="008E4CE8">
        <w:t xml:space="preserve"> weekly science </w:t>
      </w:r>
      <w:r w:rsidRPr="008E4CE8">
        <w:t>homework,</w:t>
      </w:r>
      <w:r w:rsidRPr="008E4CE8">
        <w:t xml:space="preserve"> </w:t>
      </w:r>
      <w:r>
        <w:t>and it</w:t>
      </w:r>
      <w:r w:rsidRPr="008E4CE8">
        <w:t xml:space="preserve"> operates in the same way as Sparx Maths.</w:t>
      </w:r>
    </w:p>
    <w:p w14:paraId="41F689A4" w14:textId="77777777" w:rsidR="008E4CE8" w:rsidRPr="008E4CE8" w:rsidRDefault="008E4CE8" w:rsidP="008E4CE8">
      <w:pPr>
        <w:numPr>
          <w:ilvl w:val="0"/>
          <w:numId w:val="1"/>
        </w:numPr>
      </w:pPr>
      <w:hyperlink r:id="rId10" w:tgtFrame="_blank" w:tooltip="https://app.senecalearning.com/login" w:history="1">
        <w:r w:rsidRPr="008E4CE8">
          <w:rPr>
            <w:rStyle w:val="Hyperlink"/>
            <w:b/>
            <w:bCs/>
          </w:rPr>
          <w:t>Seneca Learning</w:t>
        </w:r>
      </w:hyperlink>
    </w:p>
    <w:p w14:paraId="2A0B290E" w14:textId="77777777" w:rsidR="008E4CE8" w:rsidRPr="008E4CE8" w:rsidRDefault="008E4CE8" w:rsidP="008E4CE8">
      <w:pPr>
        <w:numPr>
          <w:ilvl w:val="1"/>
          <w:numId w:val="1"/>
        </w:numPr>
      </w:pPr>
      <w:r w:rsidRPr="008E4CE8">
        <w:t>A user-friendly platform with interactive quizzes and revision courses designed to make learning engaging. It covers AQA Trilogy and Separate Sciences in an accessible and effective manner.</w:t>
      </w:r>
    </w:p>
    <w:p w14:paraId="0932B4B6" w14:textId="77777777" w:rsidR="008E4CE8" w:rsidRPr="008E4CE8" w:rsidRDefault="008E4CE8" w:rsidP="008E4CE8">
      <w:r w:rsidRPr="008E4CE8">
        <w:rPr>
          <w:b/>
          <w:bCs/>
        </w:rPr>
        <w:t>Additional Paper-Based Resources</w:t>
      </w:r>
    </w:p>
    <w:p w14:paraId="794B6D8D" w14:textId="77777777" w:rsidR="008E4CE8" w:rsidRPr="008E4CE8" w:rsidRDefault="008E4CE8" w:rsidP="008E4CE8">
      <w:pPr>
        <w:numPr>
          <w:ilvl w:val="0"/>
          <w:numId w:val="2"/>
        </w:numPr>
      </w:pPr>
      <w:hyperlink r:id="rId11" w:tgtFrame="_blank" w:tooltip="https://www.cgpbooks.co.uk/secondary-books/gcse/science/combined-science/sahr46-gcse-combined-science-aqa-revision" w:history="1">
        <w:r w:rsidRPr="008E4CE8">
          <w:rPr>
            <w:rStyle w:val="Hyperlink"/>
            <w:b/>
            <w:bCs/>
          </w:rPr>
          <w:t>CGP GCSE Combined Science AQA Revision Guide</w:t>
        </w:r>
      </w:hyperlink>
    </w:p>
    <w:p w14:paraId="5DB6A658" w14:textId="77777777" w:rsidR="008E4CE8" w:rsidRPr="008E4CE8" w:rsidRDefault="008E4CE8" w:rsidP="008E4CE8">
      <w:pPr>
        <w:numPr>
          <w:ilvl w:val="1"/>
          <w:numId w:val="2"/>
        </w:numPr>
      </w:pPr>
      <w:r w:rsidRPr="008E4CE8">
        <w:t>This revision guide provides clear and concise notes, practice questions, and exam tips specifically tailored for the AQA Combined Science syllabus. It is an excellent tool for independent study and revision.</w:t>
      </w:r>
    </w:p>
    <w:p w14:paraId="43185C01" w14:textId="77777777" w:rsidR="008E4CE8" w:rsidRPr="008E4CE8" w:rsidRDefault="008E4CE8" w:rsidP="008E4CE8">
      <w:r w:rsidRPr="008E4CE8">
        <w:rPr>
          <w:b/>
          <w:bCs/>
        </w:rPr>
        <w:t>Independent Learning</w:t>
      </w:r>
    </w:p>
    <w:p w14:paraId="188E6AA2" w14:textId="665F7D99" w:rsidR="008E4CE8" w:rsidRPr="008E4CE8" w:rsidRDefault="008E4CE8" w:rsidP="008E4CE8">
      <w:r w:rsidRPr="008E4CE8">
        <w:t>To enhance preparation further, you should be engaging with regular examination questions available on Google Classroom</w:t>
      </w:r>
      <w:r>
        <w:t xml:space="preserve"> and the school’s website</w:t>
      </w:r>
      <w:r w:rsidRPr="008E4CE8">
        <w:t xml:space="preserve">. These include mark </w:t>
      </w:r>
      <w:r w:rsidRPr="008E4CE8">
        <w:lastRenderedPageBreak/>
        <w:t>schemes to enable independent self-assessment and improvement. Consistent practice with these materials will help build confidence and develop their examination technique.</w:t>
      </w:r>
    </w:p>
    <w:p w14:paraId="2A9D7B48" w14:textId="77777777" w:rsidR="008E4CE8" w:rsidRPr="008E4CE8" w:rsidRDefault="008E4CE8" w:rsidP="008E4CE8">
      <w:r w:rsidRPr="008E4CE8">
        <w:rPr>
          <w:b/>
          <w:bCs/>
        </w:rPr>
        <w:t>Science Curriculum</w:t>
      </w:r>
    </w:p>
    <w:p w14:paraId="768F35FF" w14:textId="77777777" w:rsidR="008E4CE8" w:rsidRPr="008E4CE8" w:rsidRDefault="008E4CE8" w:rsidP="008E4CE8">
      <w:r w:rsidRPr="008E4CE8">
        <w:t>Your child is studying either the AQA Trilogy (Combined Science) or the separate AQA Biology, Chemistry, and Physics (Triple Science) curriculum. This will determine the structure and content of their exams, and the resources listed above are tailored to both pathways.</w:t>
      </w:r>
    </w:p>
    <w:p w14:paraId="37E3F66E" w14:textId="77777777" w:rsidR="008E4CE8" w:rsidRDefault="008E4CE8"/>
    <w:sectPr w:rsidR="008E4C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DB6450"/>
    <w:multiLevelType w:val="multilevel"/>
    <w:tmpl w:val="4E5A3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9E289E"/>
    <w:multiLevelType w:val="multilevel"/>
    <w:tmpl w:val="CD0AA3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2008900">
    <w:abstractNumId w:val="1"/>
  </w:num>
  <w:num w:numId="2" w16cid:durableId="91632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E8"/>
    <w:rsid w:val="00242A7E"/>
    <w:rsid w:val="00677DAB"/>
    <w:rsid w:val="008E4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4396C"/>
  <w15:chartTrackingRefBased/>
  <w15:docId w15:val="{4916E50C-B908-4A5B-BC08-768F51FF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4C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4C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4C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4C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4C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4C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4C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4C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4C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C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4C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4C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4C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4C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4C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4C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4C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4CE8"/>
    <w:rPr>
      <w:rFonts w:eastAsiaTheme="majorEastAsia" w:cstheme="majorBidi"/>
      <w:color w:val="272727" w:themeColor="text1" w:themeTint="D8"/>
    </w:rPr>
  </w:style>
  <w:style w:type="paragraph" w:styleId="Title">
    <w:name w:val="Title"/>
    <w:basedOn w:val="Normal"/>
    <w:next w:val="Normal"/>
    <w:link w:val="TitleChar"/>
    <w:uiPriority w:val="10"/>
    <w:qFormat/>
    <w:rsid w:val="008E4C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C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4C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4C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4CE8"/>
    <w:pPr>
      <w:spacing w:before="160"/>
      <w:jc w:val="center"/>
    </w:pPr>
    <w:rPr>
      <w:i/>
      <w:iCs/>
      <w:color w:val="404040" w:themeColor="text1" w:themeTint="BF"/>
    </w:rPr>
  </w:style>
  <w:style w:type="character" w:customStyle="1" w:styleId="QuoteChar">
    <w:name w:val="Quote Char"/>
    <w:basedOn w:val="DefaultParagraphFont"/>
    <w:link w:val="Quote"/>
    <w:uiPriority w:val="29"/>
    <w:rsid w:val="008E4CE8"/>
    <w:rPr>
      <w:i/>
      <w:iCs/>
      <w:color w:val="404040" w:themeColor="text1" w:themeTint="BF"/>
    </w:rPr>
  </w:style>
  <w:style w:type="paragraph" w:styleId="ListParagraph">
    <w:name w:val="List Paragraph"/>
    <w:basedOn w:val="Normal"/>
    <w:uiPriority w:val="34"/>
    <w:qFormat/>
    <w:rsid w:val="008E4CE8"/>
    <w:pPr>
      <w:ind w:left="720"/>
      <w:contextualSpacing/>
    </w:pPr>
  </w:style>
  <w:style w:type="character" w:styleId="IntenseEmphasis">
    <w:name w:val="Intense Emphasis"/>
    <w:basedOn w:val="DefaultParagraphFont"/>
    <w:uiPriority w:val="21"/>
    <w:qFormat/>
    <w:rsid w:val="008E4CE8"/>
    <w:rPr>
      <w:i/>
      <w:iCs/>
      <w:color w:val="0F4761" w:themeColor="accent1" w:themeShade="BF"/>
    </w:rPr>
  </w:style>
  <w:style w:type="paragraph" w:styleId="IntenseQuote">
    <w:name w:val="Intense Quote"/>
    <w:basedOn w:val="Normal"/>
    <w:next w:val="Normal"/>
    <w:link w:val="IntenseQuoteChar"/>
    <w:uiPriority w:val="30"/>
    <w:qFormat/>
    <w:rsid w:val="008E4C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4CE8"/>
    <w:rPr>
      <w:i/>
      <w:iCs/>
      <w:color w:val="0F4761" w:themeColor="accent1" w:themeShade="BF"/>
    </w:rPr>
  </w:style>
  <w:style w:type="character" w:styleId="IntenseReference">
    <w:name w:val="Intense Reference"/>
    <w:basedOn w:val="DefaultParagraphFont"/>
    <w:uiPriority w:val="32"/>
    <w:qFormat/>
    <w:rsid w:val="008E4CE8"/>
    <w:rPr>
      <w:b/>
      <w:bCs/>
      <w:smallCaps/>
      <w:color w:val="0F4761" w:themeColor="accent1" w:themeShade="BF"/>
      <w:spacing w:val="5"/>
    </w:rPr>
  </w:style>
  <w:style w:type="character" w:styleId="Hyperlink">
    <w:name w:val="Hyperlink"/>
    <w:basedOn w:val="DefaultParagraphFont"/>
    <w:uiPriority w:val="99"/>
    <w:unhideWhenUsed/>
    <w:rsid w:val="008E4CE8"/>
    <w:rPr>
      <w:color w:val="467886" w:themeColor="hyperlink"/>
      <w:u w:val="single"/>
    </w:rPr>
  </w:style>
  <w:style w:type="character" w:styleId="UnresolvedMention">
    <w:name w:val="Unresolved Mention"/>
    <w:basedOn w:val="DefaultParagraphFont"/>
    <w:uiPriority w:val="99"/>
    <w:semiHidden/>
    <w:unhideWhenUsed/>
    <w:rsid w:val="008E4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200216">
      <w:bodyDiv w:val="1"/>
      <w:marLeft w:val="0"/>
      <w:marRight w:val="0"/>
      <w:marTop w:val="0"/>
      <w:marBottom w:val="0"/>
      <w:divBdr>
        <w:top w:val="none" w:sz="0" w:space="0" w:color="auto"/>
        <w:left w:val="none" w:sz="0" w:space="0" w:color="auto"/>
        <w:bottom w:val="none" w:sz="0" w:space="0" w:color="auto"/>
        <w:right w:val="none" w:sz="0" w:space="0" w:color="auto"/>
      </w:divBdr>
      <w:divsChild>
        <w:div w:id="859125761">
          <w:marLeft w:val="0"/>
          <w:marRight w:val="0"/>
          <w:marTop w:val="240"/>
          <w:marBottom w:val="240"/>
          <w:divBdr>
            <w:top w:val="none" w:sz="0" w:space="0" w:color="auto"/>
            <w:left w:val="none" w:sz="0" w:space="0" w:color="auto"/>
            <w:bottom w:val="none" w:sz="0" w:space="0" w:color="auto"/>
            <w:right w:val="none" w:sz="0" w:space="0" w:color="auto"/>
          </w:divBdr>
        </w:div>
        <w:div w:id="409500009">
          <w:marLeft w:val="0"/>
          <w:marRight w:val="0"/>
          <w:marTop w:val="240"/>
          <w:marBottom w:val="240"/>
          <w:divBdr>
            <w:top w:val="none" w:sz="0" w:space="0" w:color="auto"/>
            <w:left w:val="none" w:sz="0" w:space="0" w:color="auto"/>
            <w:bottom w:val="none" w:sz="0" w:space="0" w:color="auto"/>
            <w:right w:val="none" w:sz="0" w:space="0" w:color="auto"/>
          </w:divBdr>
        </w:div>
        <w:div w:id="1470589860">
          <w:marLeft w:val="0"/>
          <w:marRight w:val="0"/>
          <w:marTop w:val="240"/>
          <w:marBottom w:val="240"/>
          <w:divBdr>
            <w:top w:val="none" w:sz="0" w:space="0" w:color="auto"/>
            <w:left w:val="none" w:sz="0" w:space="0" w:color="auto"/>
            <w:bottom w:val="none" w:sz="0" w:space="0" w:color="auto"/>
            <w:right w:val="none" w:sz="0" w:space="0" w:color="auto"/>
          </w:divBdr>
        </w:div>
        <w:div w:id="249586941">
          <w:marLeft w:val="0"/>
          <w:marRight w:val="0"/>
          <w:marTop w:val="240"/>
          <w:marBottom w:val="240"/>
          <w:divBdr>
            <w:top w:val="none" w:sz="0" w:space="0" w:color="auto"/>
            <w:left w:val="none" w:sz="0" w:space="0" w:color="auto"/>
            <w:bottom w:val="none" w:sz="0" w:space="0" w:color="auto"/>
            <w:right w:val="none" w:sz="0" w:space="0" w:color="auto"/>
          </w:divBdr>
        </w:div>
        <w:div w:id="1550995515">
          <w:marLeft w:val="0"/>
          <w:marRight w:val="0"/>
          <w:marTop w:val="0"/>
          <w:marBottom w:val="0"/>
          <w:divBdr>
            <w:top w:val="none" w:sz="0" w:space="0" w:color="auto"/>
            <w:left w:val="none" w:sz="0" w:space="0" w:color="auto"/>
            <w:bottom w:val="none" w:sz="0" w:space="0" w:color="auto"/>
            <w:right w:val="none" w:sz="0" w:space="0" w:color="auto"/>
          </w:divBdr>
        </w:div>
        <w:div w:id="97218200">
          <w:marLeft w:val="0"/>
          <w:marRight w:val="0"/>
          <w:marTop w:val="240"/>
          <w:marBottom w:val="240"/>
          <w:divBdr>
            <w:top w:val="none" w:sz="0" w:space="0" w:color="auto"/>
            <w:left w:val="none" w:sz="0" w:space="0" w:color="auto"/>
            <w:bottom w:val="none" w:sz="0" w:space="0" w:color="auto"/>
            <w:right w:val="none" w:sz="0" w:space="0" w:color="auto"/>
          </w:divBdr>
        </w:div>
        <w:div w:id="1852719132">
          <w:marLeft w:val="0"/>
          <w:marRight w:val="0"/>
          <w:marTop w:val="240"/>
          <w:marBottom w:val="240"/>
          <w:divBdr>
            <w:top w:val="none" w:sz="0" w:space="0" w:color="auto"/>
            <w:left w:val="none" w:sz="0" w:space="0" w:color="auto"/>
            <w:bottom w:val="none" w:sz="0" w:space="0" w:color="auto"/>
            <w:right w:val="none" w:sz="0" w:space="0" w:color="auto"/>
          </w:divBdr>
        </w:div>
        <w:div w:id="538972405">
          <w:marLeft w:val="0"/>
          <w:marRight w:val="0"/>
          <w:marTop w:val="240"/>
          <w:marBottom w:val="240"/>
          <w:divBdr>
            <w:top w:val="none" w:sz="0" w:space="0" w:color="auto"/>
            <w:left w:val="none" w:sz="0" w:space="0" w:color="auto"/>
            <w:bottom w:val="none" w:sz="0" w:space="0" w:color="auto"/>
            <w:right w:val="none" w:sz="0" w:space="0" w:color="auto"/>
          </w:divBdr>
        </w:div>
        <w:div w:id="448430008">
          <w:marLeft w:val="0"/>
          <w:marRight w:val="0"/>
          <w:marTop w:val="240"/>
          <w:marBottom w:val="240"/>
          <w:divBdr>
            <w:top w:val="none" w:sz="0" w:space="0" w:color="auto"/>
            <w:left w:val="none" w:sz="0" w:space="0" w:color="auto"/>
            <w:bottom w:val="none" w:sz="0" w:space="0" w:color="auto"/>
            <w:right w:val="none" w:sz="0" w:space="0" w:color="auto"/>
          </w:divBdr>
        </w:div>
        <w:div w:id="1499268322">
          <w:marLeft w:val="0"/>
          <w:marRight w:val="0"/>
          <w:marTop w:val="240"/>
          <w:marBottom w:val="240"/>
          <w:divBdr>
            <w:top w:val="none" w:sz="0" w:space="0" w:color="auto"/>
            <w:left w:val="none" w:sz="0" w:space="0" w:color="auto"/>
            <w:bottom w:val="none" w:sz="0" w:space="0" w:color="auto"/>
            <w:right w:val="none" w:sz="0" w:space="0" w:color="auto"/>
          </w:divBdr>
        </w:div>
        <w:div w:id="1341202152">
          <w:marLeft w:val="0"/>
          <w:marRight w:val="0"/>
          <w:marTop w:val="240"/>
          <w:marBottom w:val="240"/>
          <w:divBdr>
            <w:top w:val="none" w:sz="0" w:space="0" w:color="auto"/>
            <w:left w:val="none" w:sz="0" w:space="0" w:color="auto"/>
            <w:bottom w:val="none" w:sz="0" w:space="0" w:color="auto"/>
            <w:right w:val="none" w:sz="0" w:space="0" w:color="auto"/>
          </w:divBdr>
        </w:div>
        <w:div w:id="952512627">
          <w:marLeft w:val="0"/>
          <w:marRight w:val="0"/>
          <w:marTop w:val="0"/>
          <w:marBottom w:val="0"/>
          <w:divBdr>
            <w:top w:val="none" w:sz="0" w:space="0" w:color="auto"/>
            <w:left w:val="none" w:sz="0" w:space="0" w:color="auto"/>
            <w:bottom w:val="none" w:sz="0" w:space="0" w:color="auto"/>
            <w:right w:val="none" w:sz="0" w:space="0" w:color="auto"/>
          </w:divBdr>
        </w:div>
        <w:div w:id="1381326679">
          <w:marLeft w:val="0"/>
          <w:marRight w:val="0"/>
          <w:marTop w:val="0"/>
          <w:marBottom w:val="0"/>
          <w:divBdr>
            <w:top w:val="none" w:sz="0" w:space="0" w:color="auto"/>
            <w:left w:val="none" w:sz="0" w:space="0" w:color="auto"/>
            <w:bottom w:val="none" w:sz="0" w:space="0" w:color="auto"/>
            <w:right w:val="none" w:sz="0" w:space="0" w:color="auto"/>
          </w:divBdr>
        </w:div>
        <w:div w:id="745617156">
          <w:marLeft w:val="0"/>
          <w:marRight w:val="0"/>
          <w:marTop w:val="240"/>
          <w:marBottom w:val="240"/>
          <w:divBdr>
            <w:top w:val="none" w:sz="0" w:space="0" w:color="auto"/>
            <w:left w:val="none" w:sz="0" w:space="0" w:color="auto"/>
            <w:bottom w:val="none" w:sz="0" w:space="0" w:color="auto"/>
            <w:right w:val="none" w:sz="0" w:space="0" w:color="auto"/>
          </w:divBdr>
        </w:div>
        <w:div w:id="760221627">
          <w:marLeft w:val="0"/>
          <w:marRight w:val="0"/>
          <w:marTop w:val="0"/>
          <w:marBottom w:val="0"/>
          <w:divBdr>
            <w:top w:val="none" w:sz="0" w:space="0" w:color="auto"/>
            <w:left w:val="none" w:sz="0" w:space="0" w:color="auto"/>
            <w:bottom w:val="none" w:sz="0" w:space="0" w:color="auto"/>
            <w:right w:val="none" w:sz="0" w:space="0" w:color="auto"/>
          </w:divBdr>
        </w:div>
        <w:div w:id="1931696613">
          <w:marLeft w:val="0"/>
          <w:marRight w:val="0"/>
          <w:marTop w:val="240"/>
          <w:marBottom w:val="240"/>
          <w:divBdr>
            <w:top w:val="none" w:sz="0" w:space="0" w:color="auto"/>
            <w:left w:val="none" w:sz="0" w:space="0" w:color="auto"/>
            <w:bottom w:val="none" w:sz="0" w:space="0" w:color="auto"/>
            <w:right w:val="none" w:sz="0" w:space="0" w:color="auto"/>
          </w:divBdr>
        </w:div>
        <w:div w:id="1295479880">
          <w:marLeft w:val="0"/>
          <w:marRight w:val="0"/>
          <w:marTop w:val="240"/>
          <w:marBottom w:val="240"/>
          <w:divBdr>
            <w:top w:val="none" w:sz="0" w:space="0" w:color="auto"/>
            <w:left w:val="none" w:sz="0" w:space="0" w:color="auto"/>
            <w:bottom w:val="none" w:sz="0" w:space="0" w:color="auto"/>
            <w:right w:val="none" w:sz="0" w:space="0" w:color="auto"/>
          </w:divBdr>
        </w:div>
      </w:divsChild>
    </w:div>
    <w:div w:id="1505706437">
      <w:bodyDiv w:val="1"/>
      <w:marLeft w:val="0"/>
      <w:marRight w:val="0"/>
      <w:marTop w:val="0"/>
      <w:marBottom w:val="0"/>
      <w:divBdr>
        <w:top w:val="none" w:sz="0" w:space="0" w:color="auto"/>
        <w:left w:val="none" w:sz="0" w:space="0" w:color="auto"/>
        <w:bottom w:val="none" w:sz="0" w:space="0" w:color="auto"/>
        <w:right w:val="none" w:sz="0" w:space="0" w:color="auto"/>
      </w:divBdr>
      <w:divsChild>
        <w:div w:id="1270940432">
          <w:marLeft w:val="0"/>
          <w:marRight w:val="0"/>
          <w:marTop w:val="240"/>
          <w:marBottom w:val="240"/>
          <w:divBdr>
            <w:top w:val="none" w:sz="0" w:space="0" w:color="auto"/>
            <w:left w:val="none" w:sz="0" w:space="0" w:color="auto"/>
            <w:bottom w:val="none" w:sz="0" w:space="0" w:color="auto"/>
            <w:right w:val="none" w:sz="0" w:space="0" w:color="auto"/>
          </w:divBdr>
        </w:div>
        <w:div w:id="183591271">
          <w:marLeft w:val="0"/>
          <w:marRight w:val="0"/>
          <w:marTop w:val="240"/>
          <w:marBottom w:val="240"/>
          <w:divBdr>
            <w:top w:val="none" w:sz="0" w:space="0" w:color="auto"/>
            <w:left w:val="none" w:sz="0" w:space="0" w:color="auto"/>
            <w:bottom w:val="none" w:sz="0" w:space="0" w:color="auto"/>
            <w:right w:val="none" w:sz="0" w:space="0" w:color="auto"/>
          </w:divBdr>
        </w:div>
        <w:div w:id="1053849631">
          <w:marLeft w:val="0"/>
          <w:marRight w:val="0"/>
          <w:marTop w:val="240"/>
          <w:marBottom w:val="240"/>
          <w:divBdr>
            <w:top w:val="none" w:sz="0" w:space="0" w:color="auto"/>
            <w:left w:val="none" w:sz="0" w:space="0" w:color="auto"/>
            <w:bottom w:val="none" w:sz="0" w:space="0" w:color="auto"/>
            <w:right w:val="none" w:sz="0" w:space="0" w:color="auto"/>
          </w:divBdr>
        </w:div>
        <w:div w:id="1707829138">
          <w:marLeft w:val="0"/>
          <w:marRight w:val="0"/>
          <w:marTop w:val="240"/>
          <w:marBottom w:val="240"/>
          <w:divBdr>
            <w:top w:val="none" w:sz="0" w:space="0" w:color="auto"/>
            <w:left w:val="none" w:sz="0" w:space="0" w:color="auto"/>
            <w:bottom w:val="none" w:sz="0" w:space="0" w:color="auto"/>
            <w:right w:val="none" w:sz="0" w:space="0" w:color="auto"/>
          </w:divBdr>
        </w:div>
        <w:div w:id="2085955189">
          <w:marLeft w:val="0"/>
          <w:marRight w:val="0"/>
          <w:marTop w:val="0"/>
          <w:marBottom w:val="0"/>
          <w:divBdr>
            <w:top w:val="none" w:sz="0" w:space="0" w:color="auto"/>
            <w:left w:val="none" w:sz="0" w:space="0" w:color="auto"/>
            <w:bottom w:val="none" w:sz="0" w:space="0" w:color="auto"/>
            <w:right w:val="none" w:sz="0" w:space="0" w:color="auto"/>
          </w:divBdr>
        </w:div>
        <w:div w:id="866912692">
          <w:marLeft w:val="0"/>
          <w:marRight w:val="0"/>
          <w:marTop w:val="240"/>
          <w:marBottom w:val="240"/>
          <w:divBdr>
            <w:top w:val="none" w:sz="0" w:space="0" w:color="auto"/>
            <w:left w:val="none" w:sz="0" w:space="0" w:color="auto"/>
            <w:bottom w:val="none" w:sz="0" w:space="0" w:color="auto"/>
            <w:right w:val="none" w:sz="0" w:space="0" w:color="auto"/>
          </w:divBdr>
        </w:div>
        <w:div w:id="1526361789">
          <w:marLeft w:val="0"/>
          <w:marRight w:val="0"/>
          <w:marTop w:val="240"/>
          <w:marBottom w:val="240"/>
          <w:divBdr>
            <w:top w:val="none" w:sz="0" w:space="0" w:color="auto"/>
            <w:left w:val="none" w:sz="0" w:space="0" w:color="auto"/>
            <w:bottom w:val="none" w:sz="0" w:space="0" w:color="auto"/>
            <w:right w:val="none" w:sz="0" w:space="0" w:color="auto"/>
          </w:divBdr>
        </w:div>
        <w:div w:id="1668363023">
          <w:marLeft w:val="0"/>
          <w:marRight w:val="0"/>
          <w:marTop w:val="240"/>
          <w:marBottom w:val="240"/>
          <w:divBdr>
            <w:top w:val="none" w:sz="0" w:space="0" w:color="auto"/>
            <w:left w:val="none" w:sz="0" w:space="0" w:color="auto"/>
            <w:bottom w:val="none" w:sz="0" w:space="0" w:color="auto"/>
            <w:right w:val="none" w:sz="0" w:space="0" w:color="auto"/>
          </w:divBdr>
        </w:div>
        <w:div w:id="1528837324">
          <w:marLeft w:val="0"/>
          <w:marRight w:val="0"/>
          <w:marTop w:val="240"/>
          <w:marBottom w:val="240"/>
          <w:divBdr>
            <w:top w:val="none" w:sz="0" w:space="0" w:color="auto"/>
            <w:left w:val="none" w:sz="0" w:space="0" w:color="auto"/>
            <w:bottom w:val="none" w:sz="0" w:space="0" w:color="auto"/>
            <w:right w:val="none" w:sz="0" w:space="0" w:color="auto"/>
          </w:divBdr>
        </w:div>
        <w:div w:id="109210115">
          <w:marLeft w:val="0"/>
          <w:marRight w:val="0"/>
          <w:marTop w:val="240"/>
          <w:marBottom w:val="240"/>
          <w:divBdr>
            <w:top w:val="none" w:sz="0" w:space="0" w:color="auto"/>
            <w:left w:val="none" w:sz="0" w:space="0" w:color="auto"/>
            <w:bottom w:val="none" w:sz="0" w:space="0" w:color="auto"/>
            <w:right w:val="none" w:sz="0" w:space="0" w:color="auto"/>
          </w:divBdr>
        </w:div>
        <w:div w:id="643656691">
          <w:marLeft w:val="0"/>
          <w:marRight w:val="0"/>
          <w:marTop w:val="240"/>
          <w:marBottom w:val="240"/>
          <w:divBdr>
            <w:top w:val="none" w:sz="0" w:space="0" w:color="auto"/>
            <w:left w:val="none" w:sz="0" w:space="0" w:color="auto"/>
            <w:bottom w:val="none" w:sz="0" w:space="0" w:color="auto"/>
            <w:right w:val="none" w:sz="0" w:space="0" w:color="auto"/>
          </w:divBdr>
        </w:div>
        <w:div w:id="1805779869">
          <w:marLeft w:val="0"/>
          <w:marRight w:val="0"/>
          <w:marTop w:val="0"/>
          <w:marBottom w:val="0"/>
          <w:divBdr>
            <w:top w:val="none" w:sz="0" w:space="0" w:color="auto"/>
            <w:left w:val="none" w:sz="0" w:space="0" w:color="auto"/>
            <w:bottom w:val="none" w:sz="0" w:space="0" w:color="auto"/>
            <w:right w:val="none" w:sz="0" w:space="0" w:color="auto"/>
          </w:divBdr>
        </w:div>
        <w:div w:id="605504920">
          <w:marLeft w:val="0"/>
          <w:marRight w:val="0"/>
          <w:marTop w:val="0"/>
          <w:marBottom w:val="0"/>
          <w:divBdr>
            <w:top w:val="none" w:sz="0" w:space="0" w:color="auto"/>
            <w:left w:val="none" w:sz="0" w:space="0" w:color="auto"/>
            <w:bottom w:val="none" w:sz="0" w:space="0" w:color="auto"/>
            <w:right w:val="none" w:sz="0" w:space="0" w:color="auto"/>
          </w:divBdr>
        </w:div>
        <w:div w:id="47531735">
          <w:marLeft w:val="0"/>
          <w:marRight w:val="0"/>
          <w:marTop w:val="240"/>
          <w:marBottom w:val="240"/>
          <w:divBdr>
            <w:top w:val="none" w:sz="0" w:space="0" w:color="auto"/>
            <w:left w:val="none" w:sz="0" w:space="0" w:color="auto"/>
            <w:bottom w:val="none" w:sz="0" w:space="0" w:color="auto"/>
            <w:right w:val="none" w:sz="0" w:space="0" w:color="auto"/>
          </w:divBdr>
        </w:div>
        <w:div w:id="1066802430">
          <w:marLeft w:val="0"/>
          <w:marRight w:val="0"/>
          <w:marTop w:val="0"/>
          <w:marBottom w:val="0"/>
          <w:divBdr>
            <w:top w:val="none" w:sz="0" w:space="0" w:color="auto"/>
            <w:left w:val="none" w:sz="0" w:space="0" w:color="auto"/>
            <w:bottom w:val="none" w:sz="0" w:space="0" w:color="auto"/>
            <w:right w:val="none" w:sz="0" w:space="0" w:color="auto"/>
          </w:divBdr>
        </w:div>
        <w:div w:id="1248150401">
          <w:marLeft w:val="0"/>
          <w:marRight w:val="0"/>
          <w:marTop w:val="240"/>
          <w:marBottom w:val="240"/>
          <w:divBdr>
            <w:top w:val="none" w:sz="0" w:space="0" w:color="auto"/>
            <w:left w:val="none" w:sz="0" w:space="0" w:color="auto"/>
            <w:bottom w:val="none" w:sz="0" w:space="0" w:color="auto"/>
            <w:right w:val="none" w:sz="0" w:space="0" w:color="auto"/>
          </w:divBdr>
        </w:div>
        <w:div w:id="979506143">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qa.org.uk/find-past-papers-and-mark-schemes?subject=Scie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tes.google.com/themountbattenschool.org/gcsescience/trilog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thsociety.org.uk/gcsesciencerevision" TargetMode="External"/><Relationship Id="rId11" Type="http://schemas.openxmlformats.org/officeDocument/2006/relationships/hyperlink" Target="https://www.cgpbooks.co.uk/secondary-books/gcse/science/combined-science/sahr46-gcse-combined-science-aqa-revision" TargetMode="External"/><Relationship Id="rId5" Type="http://schemas.openxmlformats.org/officeDocument/2006/relationships/hyperlink" Target="https://www.freesciencelessons.co.uk/" TargetMode="External"/><Relationship Id="rId10" Type="http://schemas.openxmlformats.org/officeDocument/2006/relationships/hyperlink" Target="https://app.senecalearning.com/login" TargetMode="External"/><Relationship Id="rId4" Type="http://schemas.openxmlformats.org/officeDocument/2006/relationships/webSettings" Target="webSettings.xml"/><Relationship Id="rId9" Type="http://schemas.openxmlformats.org/officeDocument/2006/relationships/hyperlink" Target="https://sparxsci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493</Words>
  <Characters>2815</Characters>
  <Application>Microsoft Office Word</Application>
  <DocSecurity>0</DocSecurity>
  <Lines>23</Lines>
  <Paragraphs>6</Paragraphs>
  <ScaleCrop>false</ScaleCrop>
  <Company>St John Bosco Catholic Academy</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 Paskin</dc:creator>
  <cp:keywords/>
  <dc:description/>
  <cp:lastModifiedBy>Mr S. Paskin</cp:lastModifiedBy>
  <cp:revision>1</cp:revision>
  <dcterms:created xsi:type="dcterms:W3CDTF">2025-02-02T20:58:00Z</dcterms:created>
  <dcterms:modified xsi:type="dcterms:W3CDTF">2025-02-02T21:03:00Z</dcterms:modified>
</cp:coreProperties>
</file>