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BAF3" w14:textId="4CCC0F67" w:rsidR="00326C32" w:rsidRPr="0012062E" w:rsidRDefault="00D04B89" w:rsidP="00326C32">
      <w:pPr>
        <w:pStyle w:val="Heading1"/>
        <w:rPr>
          <w:rFonts w:ascii="Gill Sans MT" w:eastAsia="Arial" w:hAnsi="Gill Sans MT"/>
          <w:sz w:val="22"/>
          <w:szCs w:val="20"/>
        </w:rPr>
      </w:pPr>
      <w:bookmarkStart w:id="0" w:name="_Toc449687248"/>
      <w:bookmarkStart w:id="1" w:name="_Toc433976555"/>
      <w:bookmarkStart w:id="2" w:name="_GoBack"/>
      <w:bookmarkEnd w:id="2"/>
      <w:r w:rsidRPr="0012062E">
        <w:rPr>
          <w:rFonts w:ascii="Gill Sans MT" w:eastAsia="Arial" w:hAnsi="Gill Sans MT"/>
          <w:sz w:val="22"/>
          <w:szCs w:val="20"/>
        </w:rPr>
        <w:t>Pupil p</w:t>
      </w:r>
      <w:r w:rsidR="00326C32" w:rsidRPr="0012062E">
        <w:rPr>
          <w:rFonts w:ascii="Gill Sans MT" w:eastAsia="Arial" w:hAnsi="Gill Sans MT"/>
          <w:sz w:val="22"/>
          <w:szCs w:val="20"/>
        </w:rPr>
        <w:t>remium strategy statement</w:t>
      </w:r>
      <w:bookmarkEnd w:id="0"/>
    </w:p>
    <w:tbl>
      <w:tblPr>
        <w:tblStyle w:val="TableGrid"/>
        <w:tblW w:w="15163" w:type="dxa"/>
        <w:tblLayout w:type="fixed"/>
        <w:tblLook w:val="04A0" w:firstRow="1" w:lastRow="0" w:firstColumn="1" w:lastColumn="0" w:noHBand="0" w:noVBand="1"/>
      </w:tblPr>
      <w:tblGrid>
        <w:gridCol w:w="2689"/>
        <w:gridCol w:w="1134"/>
        <w:gridCol w:w="3969"/>
        <w:gridCol w:w="1134"/>
        <w:gridCol w:w="4961"/>
        <w:gridCol w:w="1276"/>
      </w:tblGrid>
      <w:tr w:rsidR="00814458" w:rsidRPr="0012062E" w14:paraId="406500D9" w14:textId="77777777" w:rsidTr="008D2F7C">
        <w:tc>
          <w:tcPr>
            <w:tcW w:w="15163" w:type="dxa"/>
            <w:gridSpan w:val="6"/>
            <w:shd w:val="clear" w:color="auto" w:fill="F2F2F2" w:themeFill="background1" w:themeFillShade="F2"/>
            <w:tcMar>
              <w:top w:w="57" w:type="dxa"/>
              <w:bottom w:w="57" w:type="dxa"/>
            </w:tcMar>
          </w:tcPr>
          <w:p w14:paraId="363F95DD" w14:textId="50AE6568" w:rsidR="00814458" w:rsidRPr="0012062E" w:rsidRDefault="00814458" w:rsidP="00C10ACF">
            <w:pPr>
              <w:pStyle w:val="ListParagraph"/>
              <w:numPr>
                <w:ilvl w:val="0"/>
                <w:numId w:val="33"/>
              </w:numPr>
              <w:spacing w:after="0"/>
              <w:ind w:left="306" w:hanging="240"/>
              <w:contextualSpacing w:val="0"/>
              <w:rPr>
                <w:rFonts w:ascii="Gill Sans MT" w:hAnsi="Gill Sans MT" w:cs="Arial"/>
                <w:b/>
                <w:sz w:val="22"/>
                <w:szCs w:val="20"/>
              </w:rPr>
            </w:pPr>
            <w:r w:rsidRPr="0012062E">
              <w:rPr>
                <w:rFonts w:ascii="Gill Sans MT" w:hAnsi="Gill Sans MT" w:cs="Arial"/>
                <w:b/>
                <w:sz w:val="22"/>
                <w:szCs w:val="20"/>
              </w:rPr>
              <w:t xml:space="preserve">Summary information </w:t>
            </w:r>
          </w:p>
        </w:tc>
      </w:tr>
      <w:tr w:rsidR="00814458" w:rsidRPr="0012062E" w14:paraId="1C92379B" w14:textId="77777777" w:rsidTr="00863D34">
        <w:trPr>
          <w:trHeight w:val="175"/>
        </w:trPr>
        <w:tc>
          <w:tcPr>
            <w:tcW w:w="2689" w:type="dxa"/>
            <w:tcMar>
              <w:top w:w="57" w:type="dxa"/>
              <w:bottom w:w="57" w:type="dxa"/>
            </w:tcMar>
          </w:tcPr>
          <w:p w14:paraId="7DDE5C32" w14:textId="77777777" w:rsidR="00814458" w:rsidRPr="0012062E" w:rsidRDefault="00814458" w:rsidP="00497D2D">
            <w:pPr>
              <w:spacing w:after="0" w:line="240" w:lineRule="auto"/>
              <w:rPr>
                <w:rFonts w:ascii="Gill Sans MT" w:hAnsi="Gill Sans MT" w:cs="Arial"/>
                <w:b/>
                <w:sz w:val="22"/>
                <w:szCs w:val="20"/>
              </w:rPr>
            </w:pPr>
            <w:r w:rsidRPr="0012062E">
              <w:rPr>
                <w:rFonts w:ascii="Gill Sans MT" w:hAnsi="Gill Sans MT" w:cs="Arial"/>
                <w:b/>
                <w:sz w:val="22"/>
                <w:szCs w:val="20"/>
              </w:rPr>
              <w:t>School</w:t>
            </w:r>
          </w:p>
        </w:tc>
        <w:tc>
          <w:tcPr>
            <w:tcW w:w="12474" w:type="dxa"/>
            <w:gridSpan w:val="5"/>
            <w:tcMar>
              <w:top w:w="57" w:type="dxa"/>
              <w:bottom w:w="57" w:type="dxa"/>
            </w:tcMar>
          </w:tcPr>
          <w:p w14:paraId="5683E26C" w14:textId="1EFFAF44" w:rsidR="00814458" w:rsidRPr="0012062E" w:rsidRDefault="002F60D9" w:rsidP="00497D2D">
            <w:pPr>
              <w:spacing w:after="0" w:line="240" w:lineRule="auto"/>
              <w:rPr>
                <w:rFonts w:ascii="Gill Sans MT" w:hAnsi="Gill Sans MT" w:cs="Arial"/>
                <w:sz w:val="22"/>
                <w:szCs w:val="20"/>
              </w:rPr>
            </w:pPr>
            <w:r w:rsidRPr="0012062E">
              <w:rPr>
                <w:rFonts w:ascii="Gill Sans MT" w:hAnsi="Gill Sans MT" w:cs="Arial"/>
                <w:sz w:val="22"/>
                <w:szCs w:val="20"/>
              </w:rPr>
              <w:t>Stuart Bathurst Catholic High School</w:t>
            </w:r>
          </w:p>
        </w:tc>
      </w:tr>
      <w:tr w:rsidR="00814458" w:rsidRPr="0012062E" w14:paraId="3606FFE5" w14:textId="77777777" w:rsidTr="00863D34">
        <w:tc>
          <w:tcPr>
            <w:tcW w:w="2689" w:type="dxa"/>
            <w:tcMar>
              <w:top w:w="57" w:type="dxa"/>
              <w:bottom w:w="57" w:type="dxa"/>
            </w:tcMar>
          </w:tcPr>
          <w:p w14:paraId="306BFE24" w14:textId="77777777" w:rsidR="00814458" w:rsidRPr="0012062E" w:rsidRDefault="00814458" w:rsidP="00497D2D">
            <w:pPr>
              <w:spacing w:after="0" w:line="240" w:lineRule="auto"/>
              <w:rPr>
                <w:rFonts w:ascii="Gill Sans MT" w:hAnsi="Gill Sans MT" w:cs="Arial"/>
                <w:b/>
                <w:sz w:val="22"/>
                <w:szCs w:val="20"/>
              </w:rPr>
            </w:pPr>
            <w:r w:rsidRPr="0012062E">
              <w:rPr>
                <w:rFonts w:ascii="Gill Sans MT" w:hAnsi="Gill Sans MT" w:cs="Arial"/>
                <w:b/>
                <w:sz w:val="22"/>
                <w:szCs w:val="20"/>
              </w:rPr>
              <w:t>Academic Year</w:t>
            </w:r>
          </w:p>
        </w:tc>
        <w:tc>
          <w:tcPr>
            <w:tcW w:w="1134" w:type="dxa"/>
            <w:tcMar>
              <w:top w:w="57" w:type="dxa"/>
              <w:bottom w:w="57" w:type="dxa"/>
            </w:tcMar>
          </w:tcPr>
          <w:p w14:paraId="3A0173D6" w14:textId="5CE233ED" w:rsidR="00814458" w:rsidRPr="0012062E" w:rsidRDefault="003369F4" w:rsidP="00497D2D">
            <w:pPr>
              <w:spacing w:after="0" w:line="240" w:lineRule="auto"/>
              <w:rPr>
                <w:rFonts w:ascii="Gill Sans MT" w:hAnsi="Gill Sans MT" w:cs="Arial"/>
                <w:sz w:val="22"/>
                <w:szCs w:val="20"/>
              </w:rPr>
            </w:pPr>
            <w:r w:rsidRPr="0012062E">
              <w:rPr>
                <w:rFonts w:ascii="Gill Sans MT" w:hAnsi="Gill Sans MT" w:cs="Arial"/>
                <w:sz w:val="22"/>
                <w:szCs w:val="20"/>
              </w:rPr>
              <w:t>2018</w:t>
            </w:r>
            <w:r w:rsidR="002F60D9" w:rsidRPr="0012062E">
              <w:rPr>
                <w:rFonts w:ascii="Gill Sans MT" w:hAnsi="Gill Sans MT" w:cs="Arial"/>
                <w:sz w:val="22"/>
                <w:szCs w:val="20"/>
              </w:rPr>
              <w:t>/1</w:t>
            </w:r>
            <w:r w:rsidRPr="0012062E">
              <w:rPr>
                <w:rFonts w:ascii="Gill Sans MT" w:hAnsi="Gill Sans MT" w:cs="Arial"/>
                <w:sz w:val="22"/>
                <w:szCs w:val="20"/>
              </w:rPr>
              <w:t>9</w:t>
            </w:r>
          </w:p>
        </w:tc>
        <w:tc>
          <w:tcPr>
            <w:tcW w:w="3969" w:type="dxa"/>
          </w:tcPr>
          <w:p w14:paraId="64C59A87" w14:textId="77777777" w:rsidR="00814458" w:rsidRPr="0012062E" w:rsidRDefault="00814458" w:rsidP="00497D2D">
            <w:pPr>
              <w:spacing w:after="0" w:line="240" w:lineRule="auto"/>
              <w:rPr>
                <w:rFonts w:ascii="Gill Sans MT" w:hAnsi="Gill Sans MT" w:cs="Arial"/>
                <w:sz w:val="22"/>
                <w:szCs w:val="20"/>
              </w:rPr>
            </w:pPr>
            <w:r w:rsidRPr="0012062E">
              <w:rPr>
                <w:rFonts w:ascii="Gill Sans MT" w:hAnsi="Gill Sans MT" w:cs="Arial"/>
                <w:b/>
                <w:sz w:val="22"/>
                <w:szCs w:val="20"/>
              </w:rPr>
              <w:t>Total PP budget</w:t>
            </w:r>
          </w:p>
        </w:tc>
        <w:tc>
          <w:tcPr>
            <w:tcW w:w="1134" w:type="dxa"/>
          </w:tcPr>
          <w:p w14:paraId="0BC61951" w14:textId="347AD07A" w:rsidR="00814458" w:rsidRPr="0012062E" w:rsidRDefault="00B90462" w:rsidP="003369F4">
            <w:pPr>
              <w:spacing w:after="0" w:line="240" w:lineRule="auto"/>
              <w:rPr>
                <w:rFonts w:ascii="Gill Sans MT" w:hAnsi="Gill Sans MT" w:cs="Arial"/>
                <w:sz w:val="22"/>
                <w:szCs w:val="20"/>
              </w:rPr>
            </w:pPr>
            <w:r w:rsidRPr="0012062E">
              <w:rPr>
                <w:rFonts w:ascii="Gill Sans MT" w:hAnsi="Gill Sans MT" w:cs="Arial"/>
                <w:sz w:val="22"/>
                <w:szCs w:val="20"/>
              </w:rPr>
              <w:t>£</w:t>
            </w:r>
            <w:r w:rsidR="003F7CEF">
              <w:rPr>
                <w:rFonts w:ascii="Gill Sans MT" w:hAnsi="Gill Sans MT" w:cs="Arial"/>
                <w:sz w:val="22"/>
                <w:szCs w:val="20"/>
              </w:rPr>
              <w:t>272,085</w:t>
            </w:r>
          </w:p>
        </w:tc>
        <w:tc>
          <w:tcPr>
            <w:tcW w:w="4961" w:type="dxa"/>
          </w:tcPr>
          <w:p w14:paraId="49C5FDF5" w14:textId="77777777" w:rsidR="00814458" w:rsidRPr="0012062E" w:rsidRDefault="00814458" w:rsidP="00497D2D">
            <w:pPr>
              <w:spacing w:after="0" w:line="240" w:lineRule="auto"/>
              <w:rPr>
                <w:rFonts w:ascii="Gill Sans MT" w:hAnsi="Gill Sans MT" w:cs="Arial"/>
                <w:sz w:val="22"/>
                <w:szCs w:val="20"/>
              </w:rPr>
            </w:pPr>
            <w:r w:rsidRPr="0012062E">
              <w:rPr>
                <w:rFonts w:ascii="Gill Sans MT" w:hAnsi="Gill Sans MT" w:cs="Arial"/>
                <w:b/>
                <w:sz w:val="22"/>
                <w:szCs w:val="20"/>
              </w:rPr>
              <w:t>Date of most recent PP Review</w:t>
            </w:r>
          </w:p>
        </w:tc>
        <w:tc>
          <w:tcPr>
            <w:tcW w:w="1276" w:type="dxa"/>
          </w:tcPr>
          <w:p w14:paraId="4BAC8F6C" w14:textId="24454B3B" w:rsidR="00814458" w:rsidRPr="0012062E" w:rsidRDefault="00BD2C4E" w:rsidP="00863D34">
            <w:pPr>
              <w:spacing w:after="0" w:line="240" w:lineRule="auto"/>
              <w:jc w:val="center"/>
              <w:rPr>
                <w:rFonts w:ascii="Gill Sans MT" w:hAnsi="Gill Sans MT" w:cs="Arial"/>
                <w:sz w:val="22"/>
                <w:szCs w:val="20"/>
              </w:rPr>
            </w:pPr>
            <w:r>
              <w:rPr>
                <w:rFonts w:ascii="Gill Sans MT" w:hAnsi="Gill Sans MT" w:cs="Arial"/>
                <w:sz w:val="22"/>
                <w:szCs w:val="20"/>
              </w:rPr>
              <w:t>June</w:t>
            </w:r>
            <w:r w:rsidR="003369F4" w:rsidRPr="0012062E">
              <w:rPr>
                <w:rFonts w:ascii="Gill Sans MT" w:hAnsi="Gill Sans MT" w:cs="Arial"/>
                <w:sz w:val="22"/>
                <w:szCs w:val="20"/>
              </w:rPr>
              <w:t xml:space="preserve"> 2018</w:t>
            </w:r>
          </w:p>
        </w:tc>
      </w:tr>
      <w:tr w:rsidR="00814458" w:rsidRPr="0012062E" w14:paraId="78EC2B0A" w14:textId="77777777" w:rsidTr="00863D34">
        <w:tc>
          <w:tcPr>
            <w:tcW w:w="2689" w:type="dxa"/>
            <w:tcMar>
              <w:top w:w="57" w:type="dxa"/>
              <w:bottom w:w="57" w:type="dxa"/>
            </w:tcMar>
          </w:tcPr>
          <w:p w14:paraId="4593CFFB" w14:textId="77777777" w:rsidR="00814458" w:rsidRPr="0012062E" w:rsidRDefault="00814458" w:rsidP="00497D2D">
            <w:pPr>
              <w:spacing w:after="0" w:line="240" w:lineRule="auto"/>
              <w:rPr>
                <w:rFonts w:ascii="Gill Sans MT" w:hAnsi="Gill Sans MT" w:cs="Arial"/>
                <w:sz w:val="22"/>
                <w:szCs w:val="20"/>
              </w:rPr>
            </w:pPr>
            <w:r w:rsidRPr="0012062E">
              <w:rPr>
                <w:rFonts w:ascii="Gill Sans MT" w:hAnsi="Gill Sans MT" w:cs="Arial"/>
                <w:b/>
                <w:sz w:val="22"/>
                <w:szCs w:val="20"/>
              </w:rPr>
              <w:t>Total number of pupils</w:t>
            </w:r>
          </w:p>
        </w:tc>
        <w:tc>
          <w:tcPr>
            <w:tcW w:w="1134" w:type="dxa"/>
            <w:tcMar>
              <w:top w:w="57" w:type="dxa"/>
              <w:bottom w:w="57" w:type="dxa"/>
            </w:tcMar>
          </w:tcPr>
          <w:p w14:paraId="529E9737" w14:textId="302D0EA6" w:rsidR="00814458" w:rsidRPr="0012062E" w:rsidRDefault="00EB1788" w:rsidP="00863D34">
            <w:pPr>
              <w:spacing w:after="0" w:line="240" w:lineRule="auto"/>
              <w:jc w:val="center"/>
              <w:rPr>
                <w:rFonts w:ascii="Gill Sans MT" w:hAnsi="Gill Sans MT" w:cs="Arial"/>
                <w:sz w:val="22"/>
                <w:szCs w:val="20"/>
              </w:rPr>
            </w:pPr>
            <w:r>
              <w:rPr>
                <w:rFonts w:ascii="Gill Sans MT" w:hAnsi="Gill Sans MT" w:cs="Arial"/>
                <w:sz w:val="22"/>
                <w:szCs w:val="20"/>
              </w:rPr>
              <w:t>740</w:t>
            </w:r>
          </w:p>
        </w:tc>
        <w:tc>
          <w:tcPr>
            <w:tcW w:w="3969" w:type="dxa"/>
          </w:tcPr>
          <w:p w14:paraId="291BFA50" w14:textId="77777777" w:rsidR="00814458" w:rsidRPr="0012062E" w:rsidRDefault="00814458" w:rsidP="00497D2D">
            <w:pPr>
              <w:spacing w:after="0" w:line="240" w:lineRule="auto"/>
              <w:rPr>
                <w:rFonts w:ascii="Gill Sans MT" w:hAnsi="Gill Sans MT" w:cs="Arial"/>
                <w:sz w:val="22"/>
                <w:szCs w:val="20"/>
              </w:rPr>
            </w:pPr>
            <w:r w:rsidRPr="0012062E">
              <w:rPr>
                <w:rFonts w:ascii="Gill Sans MT" w:hAnsi="Gill Sans MT" w:cs="Arial"/>
                <w:b/>
                <w:sz w:val="22"/>
                <w:szCs w:val="20"/>
              </w:rPr>
              <w:t>Number of pupils eligible for PP</w:t>
            </w:r>
          </w:p>
        </w:tc>
        <w:tc>
          <w:tcPr>
            <w:tcW w:w="1134" w:type="dxa"/>
          </w:tcPr>
          <w:p w14:paraId="315EA708" w14:textId="2C75F9FF" w:rsidR="00814458" w:rsidRPr="0012062E" w:rsidRDefault="003F7CEF" w:rsidP="00863D34">
            <w:pPr>
              <w:spacing w:after="0" w:line="240" w:lineRule="auto"/>
              <w:jc w:val="center"/>
              <w:rPr>
                <w:rFonts w:ascii="Gill Sans MT" w:hAnsi="Gill Sans MT" w:cs="Arial"/>
                <w:sz w:val="22"/>
                <w:szCs w:val="20"/>
              </w:rPr>
            </w:pPr>
            <w:r>
              <w:rPr>
                <w:rFonts w:ascii="Gill Sans MT" w:hAnsi="Gill Sans MT" w:cs="Arial"/>
                <w:sz w:val="22"/>
                <w:szCs w:val="20"/>
              </w:rPr>
              <w:t>291</w:t>
            </w:r>
          </w:p>
        </w:tc>
        <w:tc>
          <w:tcPr>
            <w:tcW w:w="4961" w:type="dxa"/>
          </w:tcPr>
          <w:p w14:paraId="173A9AD3" w14:textId="77777777" w:rsidR="00814458" w:rsidRPr="0012062E" w:rsidRDefault="00814458" w:rsidP="00497D2D">
            <w:pPr>
              <w:spacing w:after="0" w:line="240" w:lineRule="auto"/>
              <w:rPr>
                <w:rFonts w:ascii="Gill Sans MT" w:hAnsi="Gill Sans MT" w:cs="Arial"/>
                <w:sz w:val="22"/>
                <w:szCs w:val="20"/>
              </w:rPr>
            </w:pPr>
            <w:r w:rsidRPr="0012062E">
              <w:rPr>
                <w:rFonts w:ascii="Gill Sans MT" w:hAnsi="Gill Sans MT" w:cs="Arial"/>
                <w:b/>
                <w:sz w:val="22"/>
                <w:szCs w:val="20"/>
              </w:rPr>
              <w:t>Date for next internal review of this strategy</w:t>
            </w:r>
          </w:p>
        </w:tc>
        <w:tc>
          <w:tcPr>
            <w:tcW w:w="1276" w:type="dxa"/>
          </w:tcPr>
          <w:p w14:paraId="3E525DFB" w14:textId="0F6023CA" w:rsidR="00814458" w:rsidRPr="0012062E" w:rsidRDefault="00814458" w:rsidP="00497D2D">
            <w:pPr>
              <w:spacing w:after="0" w:line="240" w:lineRule="auto"/>
              <w:rPr>
                <w:rFonts w:ascii="Gill Sans MT" w:hAnsi="Gill Sans MT" w:cs="Arial"/>
                <w:sz w:val="22"/>
                <w:szCs w:val="20"/>
              </w:rPr>
            </w:pPr>
          </w:p>
        </w:tc>
      </w:tr>
    </w:tbl>
    <w:p w14:paraId="173C1C11" w14:textId="7CF40BDB" w:rsidR="00814458" w:rsidRPr="0012062E" w:rsidRDefault="00814458" w:rsidP="00814458">
      <w:pPr>
        <w:spacing w:after="0"/>
        <w:rPr>
          <w:rFonts w:ascii="Gill Sans MT" w:hAnsi="Gill Sans MT" w:cs="Arial"/>
          <w:sz w:val="22"/>
          <w:szCs w:val="20"/>
        </w:rPr>
      </w:pPr>
    </w:p>
    <w:tbl>
      <w:tblPr>
        <w:tblStyle w:val="TableGrid"/>
        <w:tblW w:w="15163" w:type="dxa"/>
        <w:tblLook w:val="04A0" w:firstRow="1" w:lastRow="0" w:firstColumn="1" w:lastColumn="0" w:noHBand="0" w:noVBand="1"/>
      </w:tblPr>
      <w:tblGrid>
        <w:gridCol w:w="8046"/>
        <w:gridCol w:w="2977"/>
        <w:gridCol w:w="4140"/>
      </w:tblGrid>
      <w:tr w:rsidR="00C10ACF" w:rsidRPr="0012062E" w14:paraId="058AE900" w14:textId="77777777" w:rsidTr="008D2F7C">
        <w:trPr>
          <w:trHeight w:val="146"/>
        </w:trPr>
        <w:tc>
          <w:tcPr>
            <w:tcW w:w="15163" w:type="dxa"/>
            <w:gridSpan w:val="3"/>
            <w:shd w:val="clear" w:color="auto" w:fill="F2F2F2" w:themeFill="background1" w:themeFillShade="F2"/>
            <w:tcMar>
              <w:top w:w="57" w:type="dxa"/>
              <w:bottom w:w="57" w:type="dxa"/>
            </w:tcMar>
          </w:tcPr>
          <w:p w14:paraId="76CBDA84" w14:textId="12F06464" w:rsidR="00C10ACF" w:rsidRPr="0012062E" w:rsidRDefault="00C10ACF" w:rsidP="00C10ACF">
            <w:pPr>
              <w:pStyle w:val="ListParagraph"/>
              <w:numPr>
                <w:ilvl w:val="0"/>
                <w:numId w:val="33"/>
              </w:numPr>
              <w:spacing w:after="0"/>
              <w:ind w:left="306" w:hanging="284"/>
              <w:rPr>
                <w:rFonts w:ascii="Gill Sans MT" w:hAnsi="Gill Sans MT" w:cs="Arial"/>
                <w:b/>
                <w:sz w:val="22"/>
                <w:szCs w:val="20"/>
              </w:rPr>
            </w:pPr>
            <w:r w:rsidRPr="0012062E">
              <w:rPr>
                <w:rFonts w:ascii="Gill Sans MT" w:eastAsia="Arial" w:hAnsi="Gill Sans MT" w:cs="Arial"/>
                <w:b/>
                <w:sz w:val="22"/>
                <w:szCs w:val="20"/>
              </w:rPr>
              <w:t xml:space="preserve">Current attainment </w:t>
            </w:r>
          </w:p>
        </w:tc>
      </w:tr>
      <w:tr w:rsidR="00C10ACF" w:rsidRPr="0012062E" w14:paraId="43289A42" w14:textId="77777777" w:rsidTr="004F2FBE">
        <w:tc>
          <w:tcPr>
            <w:tcW w:w="8046" w:type="dxa"/>
            <w:tcMar>
              <w:top w:w="57" w:type="dxa"/>
              <w:bottom w:w="57" w:type="dxa"/>
            </w:tcMar>
            <w:vAlign w:val="center"/>
          </w:tcPr>
          <w:p w14:paraId="3D195FF8" w14:textId="77777777" w:rsidR="00C10ACF" w:rsidRPr="0012062E" w:rsidRDefault="00C10ACF" w:rsidP="004F2FBE">
            <w:pPr>
              <w:spacing w:after="0" w:line="240" w:lineRule="auto"/>
              <w:ind w:left="720" w:hanging="360"/>
              <w:rPr>
                <w:rFonts w:ascii="Gill Sans MT" w:hAnsi="Gill Sans MT" w:cs="Arial"/>
                <w:sz w:val="22"/>
                <w:szCs w:val="20"/>
              </w:rPr>
            </w:pPr>
          </w:p>
        </w:tc>
        <w:tc>
          <w:tcPr>
            <w:tcW w:w="2977" w:type="dxa"/>
            <w:shd w:val="clear" w:color="auto" w:fill="FFFFFF" w:themeFill="background1"/>
            <w:tcMar>
              <w:top w:w="57" w:type="dxa"/>
              <w:bottom w:w="57" w:type="dxa"/>
            </w:tcMar>
            <w:vAlign w:val="center"/>
          </w:tcPr>
          <w:p w14:paraId="11838510" w14:textId="77777777" w:rsidR="00C10ACF" w:rsidRPr="0012062E" w:rsidRDefault="00C10ACF" w:rsidP="004F2FBE">
            <w:pPr>
              <w:spacing w:after="0" w:line="240" w:lineRule="auto"/>
              <w:jc w:val="center"/>
              <w:rPr>
                <w:rFonts w:ascii="Gill Sans MT" w:hAnsi="Gill Sans MT" w:cs="Arial"/>
                <w:sz w:val="22"/>
                <w:szCs w:val="20"/>
              </w:rPr>
            </w:pPr>
            <w:r w:rsidRPr="0012062E">
              <w:rPr>
                <w:rFonts w:ascii="Gill Sans MT" w:hAnsi="Gill Sans MT" w:cs="Arial"/>
                <w:sz w:val="22"/>
                <w:szCs w:val="20"/>
              </w:rPr>
              <w:t>Pupils eligible for PP (your school)</w:t>
            </w:r>
          </w:p>
        </w:tc>
        <w:tc>
          <w:tcPr>
            <w:tcW w:w="4140" w:type="dxa"/>
            <w:shd w:val="clear" w:color="auto" w:fill="FFFFFF" w:themeFill="background1"/>
            <w:tcMar>
              <w:top w:w="57" w:type="dxa"/>
              <w:bottom w:w="57" w:type="dxa"/>
            </w:tcMar>
            <w:vAlign w:val="center"/>
          </w:tcPr>
          <w:p w14:paraId="7D9473BA" w14:textId="77777777" w:rsidR="00C10ACF" w:rsidRPr="0012062E" w:rsidRDefault="00C10ACF" w:rsidP="004F2FBE">
            <w:pPr>
              <w:spacing w:after="0" w:line="240" w:lineRule="auto"/>
              <w:jc w:val="center"/>
              <w:rPr>
                <w:rFonts w:ascii="Gill Sans MT" w:hAnsi="Gill Sans MT" w:cs="Arial"/>
                <w:sz w:val="22"/>
                <w:szCs w:val="20"/>
              </w:rPr>
            </w:pPr>
            <w:r w:rsidRPr="0012062E">
              <w:rPr>
                <w:rFonts w:ascii="Gill Sans MT" w:hAnsi="Gill Sans MT" w:cs="Arial"/>
                <w:sz w:val="22"/>
                <w:szCs w:val="20"/>
              </w:rPr>
              <w:t xml:space="preserve">Pupils not eligible for PP (national average) </w:t>
            </w:r>
          </w:p>
        </w:tc>
      </w:tr>
      <w:tr w:rsidR="00C10ACF" w:rsidRPr="0012062E" w14:paraId="4871A1CC" w14:textId="77777777" w:rsidTr="004F2FBE">
        <w:trPr>
          <w:trHeight w:val="134"/>
        </w:trPr>
        <w:tc>
          <w:tcPr>
            <w:tcW w:w="8046" w:type="dxa"/>
            <w:tcMar>
              <w:top w:w="57" w:type="dxa"/>
              <w:bottom w:w="57" w:type="dxa"/>
            </w:tcMar>
            <w:vAlign w:val="center"/>
          </w:tcPr>
          <w:p w14:paraId="07B2C134" w14:textId="7B39EAE0" w:rsidR="00C10ACF" w:rsidRPr="0012062E" w:rsidRDefault="00C10ACF" w:rsidP="004F2FBE">
            <w:pPr>
              <w:spacing w:after="0" w:line="240" w:lineRule="auto"/>
              <w:rPr>
                <w:rFonts w:ascii="Gill Sans MT" w:eastAsia="Arial" w:hAnsi="Gill Sans MT" w:cs="Arial"/>
                <w:b/>
                <w:sz w:val="22"/>
                <w:szCs w:val="20"/>
              </w:rPr>
            </w:pPr>
            <w:r w:rsidRPr="0012062E">
              <w:rPr>
                <w:rFonts w:ascii="Gill Sans MT" w:eastAsia="Arial" w:hAnsi="Gill Sans MT" w:cs="Arial"/>
                <w:b/>
                <w:bCs/>
                <w:color w:val="050505"/>
                <w:sz w:val="22"/>
                <w:szCs w:val="20"/>
              </w:rPr>
              <w:t xml:space="preserve">% achieving grade 5+ EM </w:t>
            </w:r>
            <w:r w:rsidR="003369F4" w:rsidRPr="0012062E">
              <w:rPr>
                <w:rFonts w:ascii="Gill Sans MT" w:eastAsia="Arial" w:hAnsi="Gill Sans MT" w:cs="Arial"/>
                <w:bCs/>
                <w:color w:val="050505"/>
                <w:sz w:val="22"/>
                <w:szCs w:val="20"/>
              </w:rPr>
              <w:t>(2017/18</w:t>
            </w:r>
            <w:r w:rsidRPr="0012062E">
              <w:rPr>
                <w:rFonts w:ascii="Gill Sans MT" w:eastAsia="Arial" w:hAnsi="Gill Sans MT" w:cs="Arial"/>
                <w:bCs/>
                <w:color w:val="050505"/>
                <w:sz w:val="22"/>
                <w:szCs w:val="20"/>
              </w:rPr>
              <w:t>)</w:t>
            </w:r>
          </w:p>
        </w:tc>
        <w:tc>
          <w:tcPr>
            <w:tcW w:w="2977" w:type="dxa"/>
            <w:shd w:val="clear" w:color="auto" w:fill="auto"/>
            <w:tcMar>
              <w:top w:w="57" w:type="dxa"/>
              <w:bottom w:w="57" w:type="dxa"/>
            </w:tcMar>
            <w:vAlign w:val="center"/>
          </w:tcPr>
          <w:p w14:paraId="6FAA9897" w14:textId="4075E65A"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25%</w:t>
            </w:r>
          </w:p>
        </w:tc>
        <w:tc>
          <w:tcPr>
            <w:tcW w:w="4140" w:type="dxa"/>
            <w:shd w:val="clear" w:color="auto" w:fill="F2F2F2" w:themeFill="background1" w:themeFillShade="F2"/>
            <w:tcMar>
              <w:top w:w="57" w:type="dxa"/>
              <w:bottom w:w="57" w:type="dxa"/>
            </w:tcMar>
            <w:vAlign w:val="center"/>
          </w:tcPr>
          <w:p w14:paraId="7EACDB9A" w14:textId="3A612FDA" w:rsidR="00C10ACF" w:rsidRPr="0012062E" w:rsidRDefault="00C10ACF" w:rsidP="004F2FBE">
            <w:pPr>
              <w:spacing w:after="0" w:line="240" w:lineRule="auto"/>
              <w:jc w:val="center"/>
              <w:rPr>
                <w:rFonts w:ascii="Gill Sans MT" w:hAnsi="Gill Sans MT" w:cs="Arial"/>
                <w:sz w:val="22"/>
                <w:szCs w:val="20"/>
              </w:rPr>
            </w:pPr>
          </w:p>
        </w:tc>
      </w:tr>
      <w:tr w:rsidR="00C10ACF" w:rsidRPr="0012062E" w14:paraId="117BF649" w14:textId="77777777" w:rsidTr="004F2FBE">
        <w:trPr>
          <w:trHeight w:val="154"/>
        </w:trPr>
        <w:tc>
          <w:tcPr>
            <w:tcW w:w="8046" w:type="dxa"/>
            <w:tcMar>
              <w:top w:w="57" w:type="dxa"/>
              <w:bottom w:w="57" w:type="dxa"/>
            </w:tcMar>
            <w:vAlign w:val="center"/>
          </w:tcPr>
          <w:p w14:paraId="4A58FCE1" w14:textId="0EE6A711" w:rsidR="00C10ACF" w:rsidRPr="0012062E" w:rsidRDefault="00C10ACF" w:rsidP="003369F4">
            <w:pPr>
              <w:spacing w:after="0" w:line="240" w:lineRule="auto"/>
              <w:rPr>
                <w:rFonts w:ascii="Gill Sans MT" w:eastAsia="Arial" w:hAnsi="Gill Sans MT" w:cs="Arial"/>
                <w:b/>
                <w:sz w:val="22"/>
                <w:szCs w:val="20"/>
              </w:rPr>
            </w:pPr>
            <w:r w:rsidRPr="0012062E">
              <w:rPr>
                <w:rFonts w:ascii="Gill Sans MT" w:eastAsia="Arial" w:hAnsi="Gill Sans MT" w:cs="Arial"/>
                <w:b/>
                <w:sz w:val="22"/>
                <w:szCs w:val="20"/>
              </w:rPr>
              <w:t xml:space="preserve">% </w:t>
            </w:r>
            <w:r w:rsidRPr="0012062E">
              <w:rPr>
                <w:rFonts w:ascii="Gill Sans MT" w:eastAsia="Arial" w:hAnsi="Gill Sans MT" w:cs="Arial"/>
                <w:b/>
                <w:bCs/>
                <w:color w:val="050505"/>
                <w:sz w:val="22"/>
                <w:szCs w:val="20"/>
              </w:rPr>
              <w:t xml:space="preserve">achieving grade 4+ EM </w:t>
            </w:r>
            <w:r w:rsidR="003369F4" w:rsidRPr="0012062E">
              <w:rPr>
                <w:rFonts w:ascii="Gill Sans MT" w:eastAsia="Arial" w:hAnsi="Gill Sans MT" w:cs="Arial"/>
                <w:bCs/>
                <w:color w:val="050505"/>
                <w:sz w:val="22"/>
                <w:szCs w:val="20"/>
              </w:rPr>
              <w:t>(2017/18)</w:t>
            </w:r>
          </w:p>
        </w:tc>
        <w:tc>
          <w:tcPr>
            <w:tcW w:w="2977" w:type="dxa"/>
            <w:shd w:val="clear" w:color="auto" w:fill="auto"/>
            <w:tcMar>
              <w:top w:w="57" w:type="dxa"/>
              <w:bottom w:w="57" w:type="dxa"/>
            </w:tcMar>
            <w:vAlign w:val="center"/>
          </w:tcPr>
          <w:p w14:paraId="52EA218C" w14:textId="3D1B1BE5"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40.4%</w:t>
            </w:r>
          </w:p>
        </w:tc>
        <w:tc>
          <w:tcPr>
            <w:tcW w:w="4140" w:type="dxa"/>
            <w:shd w:val="clear" w:color="auto" w:fill="F2F2F2" w:themeFill="background1" w:themeFillShade="F2"/>
            <w:tcMar>
              <w:top w:w="57" w:type="dxa"/>
              <w:bottom w:w="57" w:type="dxa"/>
            </w:tcMar>
            <w:vAlign w:val="center"/>
          </w:tcPr>
          <w:p w14:paraId="7B15E194" w14:textId="63A11F94" w:rsidR="00C10ACF" w:rsidRPr="0012062E" w:rsidRDefault="00C10ACF" w:rsidP="004F2FBE">
            <w:pPr>
              <w:spacing w:after="0" w:line="240" w:lineRule="auto"/>
              <w:jc w:val="center"/>
              <w:rPr>
                <w:rFonts w:ascii="Gill Sans MT" w:hAnsi="Gill Sans MT" w:cs="Arial"/>
                <w:bCs/>
                <w:sz w:val="22"/>
                <w:szCs w:val="20"/>
              </w:rPr>
            </w:pPr>
          </w:p>
        </w:tc>
      </w:tr>
      <w:tr w:rsidR="00C10ACF" w:rsidRPr="0012062E" w14:paraId="4C80944A" w14:textId="77777777" w:rsidTr="004F2FBE">
        <w:trPr>
          <w:trHeight w:val="160"/>
        </w:trPr>
        <w:tc>
          <w:tcPr>
            <w:tcW w:w="8046" w:type="dxa"/>
            <w:tcMar>
              <w:top w:w="57" w:type="dxa"/>
              <w:bottom w:w="57" w:type="dxa"/>
            </w:tcMar>
            <w:vAlign w:val="center"/>
          </w:tcPr>
          <w:p w14:paraId="5BA40A63" w14:textId="1896B7A0" w:rsidR="00C10ACF" w:rsidRPr="0012062E" w:rsidRDefault="00C10ACF" w:rsidP="003369F4">
            <w:pPr>
              <w:spacing w:after="0" w:line="240" w:lineRule="auto"/>
              <w:rPr>
                <w:rFonts w:ascii="Gill Sans MT" w:eastAsia="Arial" w:hAnsi="Gill Sans MT" w:cs="Arial"/>
                <w:b/>
                <w:sz w:val="22"/>
                <w:szCs w:val="20"/>
              </w:rPr>
            </w:pPr>
            <w:r w:rsidRPr="0012062E">
              <w:rPr>
                <w:rFonts w:ascii="Gill Sans MT" w:eastAsia="Arial" w:hAnsi="Gill Sans MT" w:cs="Arial"/>
                <w:b/>
                <w:bCs/>
                <w:color w:val="050505"/>
                <w:sz w:val="22"/>
                <w:szCs w:val="20"/>
              </w:rPr>
              <w:t>% achieving grade 5+ EBacc</w:t>
            </w:r>
            <w:r w:rsidR="003369F4" w:rsidRPr="0012062E">
              <w:rPr>
                <w:rFonts w:ascii="Gill Sans MT" w:eastAsia="Arial" w:hAnsi="Gill Sans MT" w:cs="Arial"/>
                <w:bCs/>
                <w:color w:val="050505"/>
                <w:sz w:val="22"/>
                <w:szCs w:val="20"/>
              </w:rPr>
              <w:t xml:space="preserve"> (2017/18)</w:t>
            </w:r>
          </w:p>
        </w:tc>
        <w:tc>
          <w:tcPr>
            <w:tcW w:w="2977" w:type="dxa"/>
            <w:shd w:val="clear" w:color="auto" w:fill="auto"/>
            <w:tcMar>
              <w:top w:w="57" w:type="dxa"/>
              <w:bottom w:w="57" w:type="dxa"/>
            </w:tcMar>
            <w:vAlign w:val="center"/>
          </w:tcPr>
          <w:p w14:paraId="3F2F56D3" w14:textId="4CBEA4A9"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0%</w:t>
            </w:r>
          </w:p>
        </w:tc>
        <w:tc>
          <w:tcPr>
            <w:tcW w:w="4140" w:type="dxa"/>
            <w:shd w:val="clear" w:color="auto" w:fill="F2F2F2" w:themeFill="background1" w:themeFillShade="F2"/>
            <w:tcMar>
              <w:top w:w="57" w:type="dxa"/>
              <w:bottom w:w="57" w:type="dxa"/>
            </w:tcMar>
            <w:vAlign w:val="center"/>
          </w:tcPr>
          <w:p w14:paraId="1622B4D9" w14:textId="796B610B" w:rsidR="00C10ACF" w:rsidRPr="0012062E" w:rsidRDefault="00C10ACF" w:rsidP="004F2FBE">
            <w:pPr>
              <w:spacing w:after="0" w:line="240" w:lineRule="auto"/>
              <w:jc w:val="center"/>
              <w:rPr>
                <w:rFonts w:ascii="Gill Sans MT" w:hAnsi="Gill Sans MT" w:cs="Arial"/>
                <w:bCs/>
                <w:sz w:val="22"/>
                <w:szCs w:val="20"/>
              </w:rPr>
            </w:pPr>
          </w:p>
        </w:tc>
      </w:tr>
      <w:tr w:rsidR="00C10ACF" w:rsidRPr="0012062E" w14:paraId="28636F88" w14:textId="77777777" w:rsidTr="004F2FBE">
        <w:trPr>
          <w:trHeight w:val="24"/>
        </w:trPr>
        <w:tc>
          <w:tcPr>
            <w:tcW w:w="8046" w:type="dxa"/>
            <w:tcMar>
              <w:top w:w="57" w:type="dxa"/>
              <w:bottom w:w="57" w:type="dxa"/>
            </w:tcMar>
            <w:vAlign w:val="center"/>
          </w:tcPr>
          <w:p w14:paraId="7BC5C235" w14:textId="13F1503B" w:rsidR="00C10ACF" w:rsidRPr="0012062E" w:rsidRDefault="00C10ACF" w:rsidP="003369F4">
            <w:pPr>
              <w:spacing w:after="0" w:line="240" w:lineRule="auto"/>
              <w:rPr>
                <w:rFonts w:ascii="Gill Sans MT" w:eastAsia="Arial" w:hAnsi="Gill Sans MT" w:cs="Arial"/>
                <w:b/>
                <w:sz w:val="22"/>
                <w:szCs w:val="20"/>
              </w:rPr>
            </w:pPr>
            <w:r w:rsidRPr="0012062E">
              <w:rPr>
                <w:rFonts w:ascii="Gill Sans MT" w:eastAsia="Arial" w:hAnsi="Gill Sans MT" w:cs="Arial"/>
                <w:b/>
                <w:sz w:val="22"/>
                <w:szCs w:val="20"/>
              </w:rPr>
              <w:t xml:space="preserve">% </w:t>
            </w:r>
            <w:r w:rsidRPr="0012062E">
              <w:rPr>
                <w:rFonts w:ascii="Gill Sans MT" w:eastAsia="Arial" w:hAnsi="Gill Sans MT" w:cs="Arial"/>
                <w:b/>
                <w:bCs/>
                <w:color w:val="050505"/>
                <w:sz w:val="22"/>
                <w:szCs w:val="20"/>
              </w:rPr>
              <w:t>achieving grade 4+ EBacc</w:t>
            </w:r>
            <w:r w:rsidR="003369F4" w:rsidRPr="0012062E">
              <w:rPr>
                <w:rFonts w:ascii="Gill Sans MT" w:eastAsia="Arial" w:hAnsi="Gill Sans MT" w:cs="Arial"/>
                <w:bCs/>
                <w:color w:val="050505"/>
                <w:sz w:val="22"/>
                <w:szCs w:val="20"/>
              </w:rPr>
              <w:t xml:space="preserve"> (2017/18)</w:t>
            </w:r>
          </w:p>
        </w:tc>
        <w:tc>
          <w:tcPr>
            <w:tcW w:w="2977" w:type="dxa"/>
            <w:shd w:val="clear" w:color="auto" w:fill="auto"/>
            <w:tcMar>
              <w:top w:w="57" w:type="dxa"/>
              <w:bottom w:w="57" w:type="dxa"/>
            </w:tcMar>
            <w:vAlign w:val="center"/>
          </w:tcPr>
          <w:p w14:paraId="6CB85799" w14:textId="56D01BD9"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0%</w:t>
            </w:r>
          </w:p>
        </w:tc>
        <w:tc>
          <w:tcPr>
            <w:tcW w:w="4140" w:type="dxa"/>
            <w:shd w:val="clear" w:color="auto" w:fill="F2F2F2" w:themeFill="background1" w:themeFillShade="F2"/>
            <w:tcMar>
              <w:top w:w="57" w:type="dxa"/>
              <w:bottom w:w="57" w:type="dxa"/>
            </w:tcMar>
            <w:vAlign w:val="center"/>
          </w:tcPr>
          <w:p w14:paraId="77057B98" w14:textId="18611CFB" w:rsidR="00C10ACF" w:rsidRPr="0012062E" w:rsidRDefault="00C10ACF" w:rsidP="004F2FBE">
            <w:pPr>
              <w:spacing w:after="0" w:line="240" w:lineRule="auto"/>
              <w:jc w:val="center"/>
              <w:rPr>
                <w:rFonts w:ascii="Gill Sans MT" w:hAnsi="Gill Sans MT" w:cs="Arial"/>
                <w:bCs/>
                <w:sz w:val="22"/>
                <w:szCs w:val="20"/>
              </w:rPr>
            </w:pPr>
          </w:p>
        </w:tc>
      </w:tr>
      <w:tr w:rsidR="00C10ACF" w:rsidRPr="0012062E" w14:paraId="632C5B1F" w14:textId="77777777" w:rsidTr="004F2FBE">
        <w:trPr>
          <w:trHeight w:val="172"/>
        </w:trPr>
        <w:tc>
          <w:tcPr>
            <w:tcW w:w="8046" w:type="dxa"/>
            <w:tcMar>
              <w:top w:w="57" w:type="dxa"/>
              <w:bottom w:w="57" w:type="dxa"/>
            </w:tcMar>
            <w:vAlign w:val="center"/>
          </w:tcPr>
          <w:p w14:paraId="09BA6AE2" w14:textId="29DA7D13" w:rsidR="00C10ACF" w:rsidRPr="0012062E" w:rsidRDefault="00C10ACF" w:rsidP="003369F4">
            <w:pPr>
              <w:spacing w:after="0" w:line="240" w:lineRule="auto"/>
              <w:rPr>
                <w:rFonts w:ascii="Gill Sans MT" w:eastAsia="Arial" w:hAnsi="Gill Sans MT" w:cs="Arial"/>
                <w:b/>
                <w:bCs/>
                <w:color w:val="050505"/>
                <w:sz w:val="22"/>
                <w:szCs w:val="20"/>
              </w:rPr>
            </w:pPr>
            <w:r w:rsidRPr="0012062E">
              <w:rPr>
                <w:rFonts w:ascii="Gill Sans MT" w:eastAsia="Arial" w:hAnsi="Gill Sans MT" w:cs="Arial"/>
                <w:b/>
                <w:bCs/>
                <w:color w:val="050505"/>
                <w:sz w:val="22"/>
                <w:szCs w:val="20"/>
              </w:rPr>
              <w:t>Progress 8 score average</w:t>
            </w:r>
            <w:r w:rsidR="003369F4" w:rsidRPr="0012062E">
              <w:rPr>
                <w:rFonts w:ascii="Gill Sans MT" w:eastAsia="Arial" w:hAnsi="Gill Sans MT" w:cs="Arial"/>
                <w:bCs/>
                <w:color w:val="050505"/>
                <w:sz w:val="22"/>
                <w:szCs w:val="20"/>
              </w:rPr>
              <w:t xml:space="preserve"> (2017/18)</w:t>
            </w:r>
          </w:p>
        </w:tc>
        <w:tc>
          <w:tcPr>
            <w:tcW w:w="2977" w:type="dxa"/>
            <w:shd w:val="clear" w:color="auto" w:fill="auto"/>
            <w:tcMar>
              <w:top w:w="57" w:type="dxa"/>
              <w:bottom w:w="57" w:type="dxa"/>
            </w:tcMar>
            <w:vAlign w:val="center"/>
          </w:tcPr>
          <w:p w14:paraId="4FA3159A" w14:textId="2D0CBA8B"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-0.920</w:t>
            </w:r>
          </w:p>
        </w:tc>
        <w:tc>
          <w:tcPr>
            <w:tcW w:w="4140" w:type="dxa"/>
            <w:shd w:val="clear" w:color="auto" w:fill="F2F2F2" w:themeFill="background1" w:themeFillShade="F2"/>
            <w:tcMar>
              <w:top w:w="57" w:type="dxa"/>
              <w:bottom w:w="57" w:type="dxa"/>
            </w:tcMar>
            <w:vAlign w:val="center"/>
          </w:tcPr>
          <w:p w14:paraId="3E8082F2" w14:textId="31DE6709" w:rsidR="00C10ACF" w:rsidRPr="0012062E" w:rsidRDefault="00C10ACF" w:rsidP="004F2FBE">
            <w:pPr>
              <w:spacing w:after="0" w:line="240" w:lineRule="auto"/>
              <w:jc w:val="center"/>
              <w:rPr>
                <w:rFonts w:ascii="Gill Sans MT" w:hAnsi="Gill Sans MT" w:cs="Arial"/>
                <w:bCs/>
                <w:sz w:val="22"/>
                <w:szCs w:val="20"/>
              </w:rPr>
            </w:pPr>
          </w:p>
        </w:tc>
      </w:tr>
      <w:tr w:rsidR="00C10ACF" w:rsidRPr="0012062E" w14:paraId="09BC75DF" w14:textId="77777777" w:rsidTr="004F2FBE">
        <w:trPr>
          <w:trHeight w:val="36"/>
        </w:trPr>
        <w:tc>
          <w:tcPr>
            <w:tcW w:w="8046" w:type="dxa"/>
            <w:tcMar>
              <w:top w:w="57" w:type="dxa"/>
              <w:bottom w:w="57" w:type="dxa"/>
            </w:tcMar>
            <w:vAlign w:val="center"/>
          </w:tcPr>
          <w:p w14:paraId="37B0B2F7" w14:textId="65F13FAC" w:rsidR="00C10ACF" w:rsidRPr="0012062E" w:rsidRDefault="00C10ACF" w:rsidP="003369F4">
            <w:pPr>
              <w:spacing w:after="0" w:line="240" w:lineRule="auto"/>
              <w:rPr>
                <w:rFonts w:ascii="Gill Sans MT" w:eastAsia="Arial" w:hAnsi="Gill Sans MT" w:cs="Arial"/>
                <w:b/>
                <w:bCs/>
                <w:color w:val="050505"/>
                <w:sz w:val="22"/>
                <w:szCs w:val="20"/>
              </w:rPr>
            </w:pPr>
            <w:r w:rsidRPr="0012062E">
              <w:rPr>
                <w:rFonts w:ascii="Gill Sans MT" w:eastAsia="Arial" w:hAnsi="Gill Sans MT" w:cs="Arial"/>
                <w:b/>
                <w:bCs/>
                <w:color w:val="050505"/>
                <w:sz w:val="22"/>
                <w:szCs w:val="20"/>
              </w:rPr>
              <w:t xml:space="preserve">Attainment 8 score average </w:t>
            </w:r>
            <w:r w:rsidR="003369F4" w:rsidRPr="0012062E">
              <w:rPr>
                <w:rFonts w:ascii="Gill Sans MT" w:eastAsia="Arial" w:hAnsi="Gill Sans MT" w:cs="Arial"/>
                <w:bCs/>
                <w:color w:val="050505"/>
                <w:sz w:val="22"/>
                <w:szCs w:val="20"/>
              </w:rPr>
              <w:t>(2017/18)</w:t>
            </w:r>
          </w:p>
        </w:tc>
        <w:tc>
          <w:tcPr>
            <w:tcW w:w="2977" w:type="dxa"/>
            <w:shd w:val="clear" w:color="auto" w:fill="auto"/>
            <w:tcMar>
              <w:top w:w="57" w:type="dxa"/>
              <w:bottom w:w="57" w:type="dxa"/>
            </w:tcMar>
            <w:vAlign w:val="center"/>
          </w:tcPr>
          <w:p w14:paraId="10CE8D7E" w14:textId="33DE7FA4" w:rsidR="00C10ACF" w:rsidRPr="0012062E" w:rsidRDefault="003C0565" w:rsidP="004F2FBE">
            <w:pPr>
              <w:spacing w:after="0" w:line="240" w:lineRule="auto"/>
              <w:ind w:left="63" w:hanging="63"/>
              <w:jc w:val="center"/>
              <w:rPr>
                <w:rFonts w:ascii="Gill Sans MT" w:hAnsi="Gill Sans MT" w:cs="Arial"/>
                <w:sz w:val="22"/>
                <w:szCs w:val="20"/>
              </w:rPr>
            </w:pPr>
            <w:r w:rsidRPr="0012062E">
              <w:rPr>
                <w:rFonts w:ascii="Gill Sans MT" w:hAnsi="Gill Sans MT" w:cs="Arial"/>
                <w:sz w:val="22"/>
                <w:szCs w:val="20"/>
              </w:rPr>
              <w:t>34.15</w:t>
            </w:r>
          </w:p>
        </w:tc>
        <w:tc>
          <w:tcPr>
            <w:tcW w:w="4140" w:type="dxa"/>
            <w:shd w:val="clear" w:color="auto" w:fill="F2F2F2" w:themeFill="background1" w:themeFillShade="F2"/>
            <w:tcMar>
              <w:top w:w="57" w:type="dxa"/>
              <w:bottom w:w="57" w:type="dxa"/>
            </w:tcMar>
            <w:vAlign w:val="center"/>
          </w:tcPr>
          <w:p w14:paraId="5F16D37E" w14:textId="3DE584CD" w:rsidR="00C10ACF" w:rsidRPr="0012062E" w:rsidRDefault="00C10ACF" w:rsidP="004F2FBE">
            <w:pPr>
              <w:spacing w:after="0" w:line="240" w:lineRule="auto"/>
              <w:jc w:val="center"/>
              <w:rPr>
                <w:rFonts w:ascii="Gill Sans MT" w:hAnsi="Gill Sans MT" w:cs="Arial"/>
                <w:bCs/>
                <w:sz w:val="22"/>
                <w:szCs w:val="20"/>
              </w:rPr>
            </w:pPr>
          </w:p>
        </w:tc>
      </w:tr>
    </w:tbl>
    <w:p w14:paraId="3977D0B0" w14:textId="3AFCD95D" w:rsidR="00C10ACF" w:rsidRPr="0012062E" w:rsidRDefault="00C10ACF" w:rsidP="00814458">
      <w:pPr>
        <w:spacing w:after="0"/>
        <w:rPr>
          <w:rFonts w:ascii="Gill Sans MT" w:hAnsi="Gill Sans MT" w:cs="Arial"/>
          <w:sz w:val="22"/>
          <w:szCs w:val="20"/>
        </w:rPr>
      </w:pPr>
    </w:p>
    <w:tbl>
      <w:tblPr>
        <w:tblStyle w:val="TableGrid"/>
        <w:tblW w:w="15163" w:type="dxa"/>
        <w:tblLook w:val="04A0" w:firstRow="1" w:lastRow="0" w:firstColumn="1" w:lastColumn="0" w:noHBand="0" w:noVBand="1"/>
      </w:tblPr>
      <w:tblGrid>
        <w:gridCol w:w="862"/>
        <w:gridCol w:w="97"/>
        <w:gridCol w:w="14204"/>
      </w:tblGrid>
      <w:tr w:rsidR="00C10ACF" w:rsidRPr="0012062E" w14:paraId="0CCBF171" w14:textId="77777777" w:rsidTr="008D2F7C">
        <w:tc>
          <w:tcPr>
            <w:tcW w:w="15163" w:type="dxa"/>
            <w:gridSpan w:val="3"/>
            <w:shd w:val="clear" w:color="auto" w:fill="F2F2F2" w:themeFill="background1" w:themeFillShade="F2"/>
            <w:tcMar>
              <w:top w:w="57" w:type="dxa"/>
              <w:bottom w:w="57" w:type="dxa"/>
            </w:tcMar>
          </w:tcPr>
          <w:p w14:paraId="2A1899AB" w14:textId="77777777" w:rsidR="00C10ACF" w:rsidRPr="0012062E" w:rsidRDefault="00C10ACF" w:rsidP="004F2FBE">
            <w:pPr>
              <w:pStyle w:val="ListParagraph"/>
              <w:numPr>
                <w:ilvl w:val="0"/>
                <w:numId w:val="33"/>
              </w:numPr>
              <w:spacing w:after="0"/>
              <w:ind w:left="426" w:hanging="284"/>
              <w:contextualSpacing w:val="0"/>
              <w:rPr>
                <w:rFonts w:ascii="Gill Sans MT" w:hAnsi="Gill Sans MT" w:cs="Arial"/>
                <w:b/>
                <w:sz w:val="22"/>
                <w:szCs w:val="20"/>
              </w:rPr>
            </w:pPr>
            <w:r w:rsidRPr="0012062E">
              <w:rPr>
                <w:rFonts w:ascii="Gill Sans MT" w:hAnsi="Gill Sans MT" w:cs="Arial"/>
                <w:b/>
                <w:sz w:val="22"/>
                <w:szCs w:val="20"/>
              </w:rPr>
              <w:t>Barriers to future attainment (for pupils eligible for PP)</w:t>
            </w:r>
          </w:p>
        </w:tc>
      </w:tr>
      <w:tr w:rsidR="00C10ACF" w:rsidRPr="0012062E" w14:paraId="4842F11A" w14:textId="77777777" w:rsidTr="008D2F7C">
        <w:trPr>
          <w:trHeight w:val="264"/>
        </w:trPr>
        <w:tc>
          <w:tcPr>
            <w:tcW w:w="15163" w:type="dxa"/>
            <w:gridSpan w:val="3"/>
            <w:shd w:val="clear" w:color="auto" w:fill="F2F2F2" w:themeFill="background1" w:themeFillShade="F2"/>
            <w:tcMar>
              <w:top w:w="57" w:type="dxa"/>
              <w:bottom w:w="57" w:type="dxa"/>
            </w:tcMar>
          </w:tcPr>
          <w:p w14:paraId="06FA37FF" w14:textId="77777777" w:rsidR="00C10ACF" w:rsidRPr="0012062E" w:rsidRDefault="00C10ACF" w:rsidP="004F2FBE">
            <w:pPr>
              <w:spacing w:after="0"/>
              <w:rPr>
                <w:rFonts w:ascii="Gill Sans MT" w:hAnsi="Gill Sans MT" w:cs="Arial"/>
                <w:b/>
                <w:sz w:val="22"/>
                <w:szCs w:val="20"/>
              </w:rPr>
            </w:pPr>
            <w:r w:rsidRPr="0012062E">
              <w:rPr>
                <w:rFonts w:ascii="Gill Sans MT" w:hAnsi="Gill Sans MT" w:cs="Arial"/>
                <w:b/>
                <w:sz w:val="22"/>
                <w:szCs w:val="20"/>
              </w:rPr>
              <w:t xml:space="preserve">In-school barriers </w:t>
            </w:r>
            <w:r w:rsidRPr="0012062E">
              <w:rPr>
                <w:rFonts w:ascii="Gill Sans MT" w:hAnsi="Gill Sans MT" w:cs="Arial"/>
                <w:i/>
                <w:sz w:val="22"/>
                <w:szCs w:val="20"/>
              </w:rPr>
              <w:t>(issues to be addressed in school, such as poor literacy skills)</w:t>
            </w:r>
          </w:p>
        </w:tc>
      </w:tr>
      <w:tr w:rsidR="00306C73" w:rsidRPr="0012062E" w14:paraId="45137D9C" w14:textId="77777777" w:rsidTr="004F2FBE">
        <w:tc>
          <w:tcPr>
            <w:tcW w:w="959" w:type="dxa"/>
            <w:gridSpan w:val="2"/>
            <w:tcMar>
              <w:top w:w="57" w:type="dxa"/>
              <w:bottom w:w="57" w:type="dxa"/>
            </w:tcMar>
          </w:tcPr>
          <w:p w14:paraId="4B284684" w14:textId="77777777" w:rsidR="00306C73" w:rsidRPr="0012062E" w:rsidRDefault="00306C73" w:rsidP="00306C73">
            <w:pPr>
              <w:pStyle w:val="ListParagraph"/>
              <w:numPr>
                <w:ilvl w:val="0"/>
                <w:numId w:val="34"/>
              </w:numPr>
              <w:tabs>
                <w:tab w:val="left" w:pos="75"/>
              </w:tabs>
              <w:spacing w:after="0" w:line="240" w:lineRule="auto"/>
              <w:ind w:left="426"/>
              <w:contextualSpacing w:val="0"/>
              <w:rPr>
                <w:rFonts w:ascii="Gill Sans MT" w:hAnsi="Gill Sans MT" w:cs="Arial"/>
                <w:b/>
                <w:sz w:val="22"/>
                <w:szCs w:val="20"/>
              </w:rPr>
            </w:pPr>
          </w:p>
        </w:tc>
        <w:tc>
          <w:tcPr>
            <w:tcW w:w="14204" w:type="dxa"/>
          </w:tcPr>
          <w:p w14:paraId="63260826" w14:textId="671A17C9" w:rsidR="00306C73" w:rsidRPr="0012062E" w:rsidRDefault="00592D74" w:rsidP="00306C73">
            <w:pPr>
              <w:spacing w:after="0" w:line="240" w:lineRule="auto"/>
              <w:rPr>
                <w:rFonts w:ascii="Gill Sans MT" w:hAnsi="Gill Sans MT" w:cs="Arial"/>
                <w:sz w:val="22"/>
                <w:szCs w:val="20"/>
              </w:rPr>
            </w:pPr>
            <w:r>
              <w:rPr>
                <w:rFonts w:ascii="Gill Sans MT" w:hAnsi="Gill Sans MT" w:cs="Arial"/>
                <w:sz w:val="22"/>
                <w:szCs w:val="20"/>
              </w:rPr>
              <w:t xml:space="preserve">Improved attainment and </w:t>
            </w:r>
            <w:r w:rsidR="00B260A5">
              <w:rPr>
                <w:rFonts w:ascii="Gill Sans MT" w:hAnsi="Gill Sans MT" w:cs="Arial"/>
                <w:sz w:val="22"/>
                <w:szCs w:val="20"/>
              </w:rPr>
              <w:t>progress</w:t>
            </w:r>
            <w:r w:rsidR="00315D72">
              <w:rPr>
                <w:rFonts w:ascii="Gill Sans MT" w:hAnsi="Gill Sans MT" w:cs="Arial"/>
                <w:sz w:val="22"/>
                <w:szCs w:val="20"/>
              </w:rPr>
              <w:t xml:space="preserve"> across the school in both KS3 and KS4</w:t>
            </w:r>
          </w:p>
        </w:tc>
      </w:tr>
      <w:tr w:rsidR="00306C73" w:rsidRPr="0012062E" w14:paraId="258C10CB" w14:textId="77777777" w:rsidTr="004F2FBE">
        <w:tc>
          <w:tcPr>
            <w:tcW w:w="959" w:type="dxa"/>
            <w:gridSpan w:val="2"/>
            <w:tcMar>
              <w:top w:w="57" w:type="dxa"/>
              <w:bottom w:w="57" w:type="dxa"/>
            </w:tcMar>
          </w:tcPr>
          <w:p w14:paraId="17C6A16A" w14:textId="77777777" w:rsidR="00306C73" w:rsidRPr="0012062E" w:rsidRDefault="00306C73" w:rsidP="00306C73">
            <w:pPr>
              <w:pStyle w:val="ListParagraph"/>
              <w:numPr>
                <w:ilvl w:val="0"/>
                <w:numId w:val="34"/>
              </w:numPr>
              <w:tabs>
                <w:tab w:val="left" w:pos="75"/>
              </w:tabs>
              <w:spacing w:after="0" w:line="240" w:lineRule="auto"/>
              <w:ind w:left="426"/>
              <w:contextualSpacing w:val="0"/>
              <w:rPr>
                <w:rFonts w:ascii="Gill Sans MT" w:hAnsi="Gill Sans MT" w:cs="Arial"/>
                <w:b/>
                <w:sz w:val="22"/>
                <w:szCs w:val="20"/>
              </w:rPr>
            </w:pPr>
          </w:p>
        </w:tc>
        <w:tc>
          <w:tcPr>
            <w:tcW w:w="14204" w:type="dxa"/>
          </w:tcPr>
          <w:p w14:paraId="3A2B2DE2" w14:textId="155E3A86" w:rsidR="00306C73" w:rsidRPr="0012062E" w:rsidRDefault="00306C73" w:rsidP="00306C73">
            <w:pPr>
              <w:spacing w:after="0" w:line="240" w:lineRule="auto"/>
              <w:rPr>
                <w:rFonts w:ascii="Gill Sans MT" w:hAnsi="Gill Sans MT" w:cs="Arial"/>
                <w:sz w:val="22"/>
                <w:szCs w:val="20"/>
              </w:rPr>
            </w:pPr>
            <w:r>
              <w:rPr>
                <w:rFonts w:ascii="Gill Sans MT" w:hAnsi="Gill Sans MT" w:cs="Arial"/>
                <w:sz w:val="22"/>
                <w:szCs w:val="20"/>
              </w:rPr>
              <w:t>Poor literacy and numeracy skills</w:t>
            </w:r>
          </w:p>
        </w:tc>
      </w:tr>
      <w:tr w:rsidR="00306C73" w:rsidRPr="0012062E" w14:paraId="3B3037E7" w14:textId="77777777" w:rsidTr="004F2FBE">
        <w:tc>
          <w:tcPr>
            <w:tcW w:w="959" w:type="dxa"/>
            <w:gridSpan w:val="2"/>
            <w:tcMar>
              <w:top w:w="57" w:type="dxa"/>
              <w:bottom w:w="57" w:type="dxa"/>
            </w:tcMar>
          </w:tcPr>
          <w:p w14:paraId="096CFF7C" w14:textId="77777777" w:rsidR="00306C73" w:rsidRPr="0012062E" w:rsidRDefault="00306C73" w:rsidP="00306C73">
            <w:pPr>
              <w:pStyle w:val="ListParagraph"/>
              <w:numPr>
                <w:ilvl w:val="0"/>
                <w:numId w:val="34"/>
              </w:numPr>
              <w:tabs>
                <w:tab w:val="left" w:pos="75"/>
              </w:tabs>
              <w:spacing w:after="0" w:line="240" w:lineRule="auto"/>
              <w:ind w:left="426"/>
              <w:contextualSpacing w:val="0"/>
              <w:rPr>
                <w:rFonts w:ascii="Gill Sans MT" w:hAnsi="Gill Sans MT" w:cs="Arial"/>
                <w:b/>
                <w:sz w:val="22"/>
                <w:szCs w:val="20"/>
              </w:rPr>
            </w:pPr>
          </w:p>
        </w:tc>
        <w:tc>
          <w:tcPr>
            <w:tcW w:w="14204" w:type="dxa"/>
          </w:tcPr>
          <w:p w14:paraId="3591F351" w14:textId="34088493" w:rsidR="00306C73" w:rsidRPr="0012062E" w:rsidRDefault="00316CE2" w:rsidP="00306C73">
            <w:pPr>
              <w:spacing w:after="0" w:line="240" w:lineRule="auto"/>
              <w:rPr>
                <w:rFonts w:ascii="Gill Sans MT" w:hAnsi="Gill Sans MT" w:cs="Arial"/>
                <w:noProof/>
                <w:sz w:val="22"/>
                <w:szCs w:val="20"/>
              </w:rPr>
            </w:pPr>
            <w:r>
              <w:rPr>
                <w:rFonts w:ascii="Gill Sans MT" w:hAnsi="Gill Sans MT" w:cs="Arial"/>
                <w:noProof/>
                <w:sz w:val="22"/>
                <w:szCs w:val="20"/>
              </w:rPr>
              <w:t>Poor low level behaviour</w:t>
            </w:r>
          </w:p>
        </w:tc>
      </w:tr>
      <w:tr w:rsidR="00306C73" w:rsidRPr="0012062E" w14:paraId="207A1A4F" w14:textId="77777777" w:rsidTr="008D2F7C">
        <w:trPr>
          <w:trHeight w:val="174"/>
        </w:trPr>
        <w:tc>
          <w:tcPr>
            <w:tcW w:w="15163" w:type="dxa"/>
            <w:gridSpan w:val="3"/>
            <w:shd w:val="clear" w:color="auto" w:fill="F2F2F2" w:themeFill="background1" w:themeFillShade="F2"/>
            <w:tcMar>
              <w:top w:w="57" w:type="dxa"/>
              <w:bottom w:w="57" w:type="dxa"/>
            </w:tcMar>
          </w:tcPr>
          <w:p w14:paraId="43DD6BB7" w14:textId="77777777" w:rsidR="00306C73" w:rsidRPr="0012062E" w:rsidRDefault="00306C73" w:rsidP="00306C73">
            <w:pPr>
              <w:spacing w:after="0"/>
              <w:rPr>
                <w:rFonts w:ascii="Gill Sans MT" w:hAnsi="Gill Sans MT" w:cs="Arial"/>
                <w:b/>
                <w:sz w:val="22"/>
                <w:szCs w:val="20"/>
              </w:rPr>
            </w:pPr>
            <w:r w:rsidRPr="0012062E">
              <w:rPr>
                <w:rFonts w:ascii="Gill Sans MT" w:hAnsi="Gill Sans MT" w:cs="Arial"/>
                <w:b/>
                <w:sz w:val="22"/>
                <w:szCs w:val="20"/>
              </w:rPr>
              <w:t xml:space="preserve">External barriers </w:t>
            </w:r>
            <w:r w:rsidRPr="0012062E">
              <w:rPr>
                <w:rFonts w:ascii="Gill Sans MT" w:hAnsi="Gill Sans MT" w:cs="Arial"/>
                <w:i/>
                <w:sz w:val="22"/>
                <w:szCs w:val="20"/>
              </w:rPr>
              <w:t>(issues which also require action outside school, such as low attendance rates)</w:t>
            </w:r>
          </w:p>
        </w:tc>
      </w:tr>
      <w:tr w:rsidR="00306C73" w:rsidRPr="0012062E" w14:paraId="1B7BF866" w14:textId="77777777" w:rsidTr="004F2FBE">
        <w:trPr>
          <w:trHeight w:val="70"/>
        </w:trPr>
        <w:tc>
          <w:tcPr>
            <w:tcW w:w="862" w:type="dxa"/>
            <w:tcMar>
              <w:top w:w="57" w:type="dxa"/>
              <w:bottom w:w="57" w:type="dxa"/>
            </w:tcMar>
          </w:tcPr>
          <w:p w14:paraId="074FFF7A" w14:textId="77777777" w:rsidR="00306C73" w:rsidRPr="0012062E" w:rsidRDefault="00306C73" w:rsidP="00306C73">
            <w:pPr>
              <w:tabs>
                <w:tab w:val="left" w:pos="60"/>
                <w:tab w:val="left" w:pos="426"/>
              </w:tabs>
              <w:spacing w:after="0" w:line="240" w:lineRule="auto"/>
              <w:ind w:left="426" w:hanging="284"/>
              <w:rPr>
                <w:rFonts w:ascii="Gill Sans MT" w:hAnsi="Gill Sans MT" w:cs="Arial"/>
                <w:b/>
                <w:sz w:val="22"/>
                <w:szCs w:val="20"/>
              </w:rPr>
            </w:pPr>
            <w:r w:rsidRPr="0012062E">
              <w:rPr>
                <w:rFonts w:ascii="Gill Sans MT" w:hAnsi="Gill Sans MT" w:cs="Arial"/>
                <w:b/>
                <w:sz w:val="22"/>
                <w:szCs w:val="20"/>
              </w:rPr>
              <w:t xml:space="preserve">D. </w:t>
            </w:r>
          </w:p>
        </w:tc>
        <w:tc>
          <w:tcPr>
            <w:tcW w:w="14301" w:type="dxa"/>
            <w:gridSpan w:val="2"/>
          </w:tcPr>
          <w:p w14:paraId="23089655" w14:textId="0671AB54" w:rsidR="00306C73" w:rsidRPr="0012062E" w:rsidRDefault="00306C73" w:rsidP="00306C73">
            <w:pPr>
              <w:spacing w:after="0" w:line="240" w:lineRule="auto"/>
              <w:rPr>
                <w:rFonts w:ascii="Gill Sans MT" w:hAnsi="Gill Sans MT" w:cs="Arial"/>
                <w:sz w:val="22"/>
                <w:szCs w:val="20"/>
              </w:rPr>
            </w:pPr>
            <w:r w:rsidRPr="0012062E">
              <w:rPr>
                <w:rFonts w:ascii="Gill Sans MT" w:hAnsi="Gill Sans MT" w:cs="Arial"/>
                <w:sz w:val="22"/>
                <w:szCs w:val="20"/>
              </w:rPr>
              <w:t xml:space="preserve"> </w:t>
            </w:r>
            <w:r>
              <w:rPr>
                <w:rFonts w:ascii="Gill Sans MT" w:hAnsi="Gill Sans MT" w:cs="Arial"/>
                <w:sz w:val="22"/>
                <w:szCs w:val="20"/>
              </w:rPr>
              <w:t>Attendance and punctuality</w:t>
            </w:r>
          </w:p>
        </w:tc>
      </w:tr>
    </w:tbl>
    <w:p w14:paraId="112BA0F4" w14:textId="4A201FBE" w:rsidR="00C10ACF" w:rsidRPr="0012062E" w:rsidRDefault="00C10ACF" w:rsidP="00814458">
      <w:pPr>
        <w:spacing w:after="0"/>
        <w:rPr>
          <w:rFonts w:ascii="Gill Sans MT" w:hAnsi="Gill Sans MT" w:cs="Arial"/>
          <w:sz w:val="22"/>
          <w:szCs w:val="20"/>
        </w:rPr>
      </w:pPr>
    </w:p>
    <w:tbl>
      <w:tblPr>
        <w:tblStyle w:val="TableGrid"/>
        <w:tblW w:w="15163" w:type="dxa"/>
        <w:tblLook w:val="04A0" w:firstRow="1" w:lastRow="0" w:firstColumn="1" w:lastColumn="0" w:noHBand="0" w:noVBand="1"/>
      </w:tblPr>
      <w:tblGrid>
        <w:gridCol w:w="817"/>
        <w:gridCol w:w="7116"/>
        <w:gridCol w:w="7230"/>
      </w:tblGrid>
      <w:tr w:rsidR="00C10ACF" w:rsidRPr="0012062E" w14:paraId="032FCA94" w14:textId="77777777" w:rsidTr="008D2F7C">
        <w:tc>
          <w:tcPr>
            <w:tcW w:w="7933" w:type="dxa"/>
            <w:gridSpan w:val="2"/>
            <w:shd w:val="clear" w:color="auto" w:fill="F2F2F2" w:themeFill="background1" w:themeFillShade="F2"/>
            <w:tcMar>
              <w:top w:w="57" w:type="dxa"/>
              <w:bottom w:w="57" w:type="dxa"/>
            </w:tcMar>
          </w:tcPr>
          <w:p w14:paraId="4D4AF510" w14:textId="77777777" w:rsidR="00C10ACF" w:rsidRPr="0012062E" w:rsidRDefault="00C10ACF" w:rsidP="004F2FBE">
            <w:pPr>
              <w:pStyle w:val="ListParagraph"/>
              <w:numPr>
                <w:ilvl w:val="0"/>
                <w:numId w:val="33"/>
              </w:numPr>
              <w:spacing w:after="0" w:line="240" w:lineRule="auto"/>
              <w:ind w:left="426" w:hanging="284"/>
              <w:contextualSpacing w:val="0"/>
              <w:rPr>
                <w:rFonts w:ascii="Gill Sans MT" w:hAnsi="Gill Sans MT" w:cs="Arial"/>
                <w:b/>
                <w:sz w:val="22"/>
                <w:szCs w:val="20"/>
              </w:rPr>
            </w:pPr>
            <w:r w:rsidRPr="0012062E">
              <w:rPr>
                <w:rFonts w:ascii="Gill Sans MT" w:hAnsi="Gill Sans MT" w:cs="Arial"/>
                <w:b/>
                <w:sz w:val="22"/>
                <w:szCs w:val="20"/>
              </w:rPr>
              <w:lastRenderedPageBreak/>
              <w:t xml:space="preserve">Desired outcomes </w:t>
            </w:r>
            <w:r w:rsidRPr="0012062E">
              <w:rPr>
                <w:rFonts w:ascii="Gill Sans MT" w:hAnsi="Gill Sans MT" w:cs="Arial"/>
                <w:i/>
                <w:sz w:val="22"/>
                <w:szCs w:val="20"/>
              </w:rPr>
              <w:t>(desired outcomes and how they will be measured)</w:t>
            </w:r>
          </w:p>
        </w:tc>
        <w:tc>
          <w:tcPr>
            <w:tcW w:w="7230" w:type="dxa"/>
            <w:shd w:val="clear" w:color="auto" w:fill="F2F2F2" w:themeFill="background1" w:themeFillShade="F2"/>
          </w:tcPr>
          <w:p w14:paraId="4FA83616" w14:textId="77777777" w:rsidR="00C10ACF" w:rsidRPr="0012062E" w:rsidRDefault="00C10ACF" w:rsidP="004F2FBE">
            <w:pPr>
              <w:spacing w:after="0" w:line="240" w:lineRule="auto"/>
              <w:rPr>
                <w:rFonts w:ascii="Gill Sans MT" w:hAnsi="Gill Sans MT" w:cs="Arial"/>
                <w:b/>
                <w:sz w:val="22"/>
                <w:szCs w:val="20"/>
              </w:rPr>
            </w:pPr>
            <w:r w:rsidRPr="0012062E">
              <w:rPr>
                <w:rFonts w:ascii="Gill Sans MT" w:hAnsi="Gill Sans MT" w:cs="Arial"/>
                <w:sz w:val="22"/>
                <w:szCs w:val="20"/>
              </w:rPr>
              <w:t>Success criteria</w:t>
            </w:r>
          </w:p>
        </w:tc>
      </w:tr>
      <w:tr w:rsidR="00C10ACF" w:rsidRPr="0012062E" w14:paraId="273C121A" w14:textId="77777777" w:rsidTr="007C3D27">
        <w:trPr>
          <w:trHeight w:val="299"/>
        </w:trPr>
        <w:tc>
          <w:tcPr>
            <w:tcW w:w="817" w:type="dxa"/>
            <w:tcMar>
              <w:top w:w="57" w:type="dxa"/>
              <w:bottom w:w="57" w:type="dxa"/>
            </w:tcMar>
          </w:tcPr>
          <w:p w14:paraId="5B7B4869" w14:textId="77777777" w:rsidR="00C10ACF" w:rsidRPr="0012062E" w:rsidRDefault="00C10ACF" w:rsidP="004F2FBE">
            <w:pPr>
              <w:pStyle w:val="ListParagraph"/>
              <w:numPr>
                <w:ilvl w:val="0"/>
                <w:numId w:val="35"/>
              </w:numPr>
              <w:tabs>
                <w:tab w:val="left" w:pos="142"/>
              </w:tabs>
              <w:spacing w:after="0" w:line="240" w:lineRule="auto"/>
              <w:ind w:left="426"/>
              <w:contextualSpacing w:val="0"/>
              <w:jc w:val="both"/>
              <w:rPr>
                <w:rFonts w:ascii="Gill Sans MT" w:hAnsi="Gill Sans MT" w:cs="Arial"/>
                <w:b/>
                <w:sz w:val="22"/>
                <w:szCs w:val="20"/>
              </w:rPr>
            </w:pPr>
          </w:p>
        </w:tc>
        <w:tc>
          <w:tcPr>
            <w:tcW w:w="7116" w:type="dxa"/>
            <w:shd w:val="clear" w:color="auto" w:fill="auto"/>
            <w:tcMar>
              <w:top w:w="57" w:type="dxa"/>
              <w:bottom w:w="57" w:type="dxa"/>
            </w:tcMar>
          </w:tcPr>
          <w:p w14:paraId="2395CA47" w14:textId="368D795D" w:rsidR="00C10ACF" w:rsidRPr="0012062E" w:rsidRDefault="00B260A5" w:rsidP="004F2FBE">
            <w:pPr>
              <w:spacing w:after="0" w:line="240" w:lineRule="auto"/>
              <w:rPr>
                <w:rFonts w:ascii="Gill Sans MT" w:hAnsi="Gill Sans MT" w:cs="Arial"/>
                <w:sz w:val="22"/>
                <w:szCs w:val="20"/>
              </w:rPr>
            </w:pPr>
            <w:r>
              <w:rPr>
                <w:rFonts w:ascii="Gill Sans MT" w:hAnsi="Gill Sans MT" w:cs="Arial"/>
                <w:sz w:val="22"/>
                <w:szCs w:val="20"/>
              </w:rPr>
              <w:t>Improved attainment and progress across the school in both KS3 and KS4</w:t>
            </w:r>
          </w:p>
        </w:tc>
        <w:tc>
          <w:tcPr>
            <w:tcW w:w="7230" w:type="dxa"/>
            <w:shd w:val="clear" w:color="auto" w:fill="auto"/>
          </w:tcPr>
          <w:p w14:paraId="447DC003" w14:textId="07B06681" w:rsidR="00C10ACF" w:rsidRPr="00AE42AC" w:rsidRDefault="00AA0FE3" w:rsidP="00AE42AC">
            <w:pPr>
              <w:pStyle w:val="ListParagraph"/>
              <w:numPr>
                <w:ilvl w:val="0"/>
                <w:numId w:val="48"/>
              </w:numPr>
              <w:spacing w:after="0" w:line="240" w:lineRule="auto"/>
              <w:ind w:left="176" w:hanging="176"/>
              <w:rPr>
                <w:rFonts w:ascii="Gill Sans MT" w:hAnsi="Gill Sans MT" w:cs="Arial"/>
                <w:sz w:val="22"/>
                <w:szCs w:val="20"/>
              </w:rPr>
            </w:pPr>
            <w:r>
              <w:rPr>
                <w:rFonts w:ascii="Gill Sans MT" w:hAnsi="Gill Sans MT" w:cs="Arial"/>
                <w:sz w:val="22"/>
                <w:szCs w:val="20"/>
              </w:rPr>
              <w:t>Increase the attainment of PP students across the subjects in KS3 and KS4. As a result, this will led to the attainment gap between PP / NPP decreasing and improve the progress being made by PP students.</w:t>
            </w:r>
          </w:p>
        </w:tc>
      </w:tr>
      <w:tr w:rsidR="00C10ACF" w:rsidRPr="0012062E" w14:paraId="7FA8AB89" w14:textId="77777777" w:rsidTr="00FA6BB1">
        <w:tc>
          <w:tcPr>
            <w:tcW w:w="817" w:type="dxa"/>
            <w:tcMar>
              <w:top w:w="57" w:type="dxa"/>
              <w:bottom w:w="57" w:type="dxa"/>
            </w:tcMar>
          </w:tcPr>
          <w:p w14:paraId="468F2F36" w14:textId="77777777" w:rsidR="00C10ACF" w:rsidRPr="0012062E" w:rsidRDefault="00C10ACF" w:rsidP="004F2FBE">
            <w:pPr>
              <w:pStyle w:val="ListParagraph"/>
              <w:numPr>
                <w:ilvl w:val="0"/>
                <w:numId w:val="35"/>
              </w:numPr>
              <w:tabs>
                <w:tab w:val="left" w:pos="142"/>
              </w:tabs>
              <w:spacing w:after="0" w:line="240" w:lineRule="auto"/>
              <w:ind w:left="426"/>
              <w:contextualSpacing w:val="0"/>
              <w:jc w:val="both"/>
              <w:rPr>
                <w:rFonts w:ascii="Gill Sans MT" w:hAnsi="Gill Sans MT" w:cs="Arial"/>
                <w:b/>
                <w:sz w:val="22"/>
                <w:szCs w:val="20"/>
              </w:rPr>
            </w:pPr>
          </w:p>
        </w:tc>
        <w:tc>
          <w:tcPr>
            <w:tcW w:w="7116" w:type="dxa"/>
            <w:tcMar>
              <w:top w:w="57" w:type="dxa"/>
              <w:bottom w:w="57" w:type="dxa"/>
            </w:tcMar>
          </w:tcPr>
          <w:p w14:paraId="7E12F431" w14:textId="3F2DBD48" w:rsidR="00C10ACF" w:rsidRPr="0012062E" w:rsidRDefault="00306C73" w:rsidP="004F2FBE">
            <w:pPr>
              <w:spacing w:after="0" w:line="240" w:lineRule="auto"/>
              <w:rPr>
                <w:rFonts w:ascii="Gill Sans MT" w:hAnsi="Gill Sans MT" w:cs="Arial"/>
                <w:sz w:val="22"/>
                <w:szCs w:val="20"/>
              </w:rPr>
            </w:pPr>
            <w:r>
              <w:rPr>
                <w:rFonts w:ascii="Gill Sans MT" w:hAnsi="Gill Sans MT" w:cs="Arial"/>
                <w:sz w:val="22"/>
                <w:szCs w:val="20"/>
              </w:rPr>
              <w:t>Poor Literacy and Numeracy Skills</w:t>
            </w:r>
          </w:p>
        </w:tc>
        <w:tc>
          <w:tcPr>
            <w:tcW w:w="7230" w:type="dxa"/>
            <w:shd w:val="clear" w:color="auto" w:fill="auto"/>
          </w:tcPr>
          <w:p w14:paraId="3FD895F1" w14:textId="398C286C" w:rsidR="00C10ACF" w:rsidRDefault="00AE42AC" w:rsidP="00AE42AC">
            <w:pPr>
              <w:pStyle w:val="ListParagraph"/>
              <w:numPr>
                <w:ilvl w:val="0"/>
                <w:numId w:val="47"/>
              </w:numPr>
              <w:spacing w:after="0" w:line="240" w:lineRule="auto"/>
              <w:ind w:left="176" w:hanging="176"/>
              <w:rPr>
                <w:rFonts w:ascii="Gill Sans MT" w:hAnsi="Gill Sans MT" w:cs="Arial"/>
                <w:sz w:val="22"/>
                <w:szCs w:val="20"/>
              </w:rPr>
            </w:pPr>
            <w:r w:rsidRPr="00AE42AC">
              <w:rPr>
                <w:rFonts w:ascii="Gill Sans MT" w:hAnsi="Gill Sans MT" w:cs="Arial"/>
                <w:sz w:val="22"/>
                <w:szCs w:val="20"/>
              </w:rPr>
              <w:t>Improved</w:t>
            </w:r>
            <w:r w:rsidR="006F102D">
              <w:rPr>
                <w:rFonts w:ascii="Gill Sans MT" w:hAnsi="Gill Sans MT" w:cs="Arial"/>
                <w:sz w:val="22"/>
                <w:szCs w:val="20"/>
              </w:rPr>
              <w:t xml:space="preserve"> reading age</w:t>
            </w:r>
            <w:r w:rsidR="007C3D27">
              <w:rPr>
                <w:rFonts w:ascii="Gill Sans MT" w:hAnsi="Gill Sans MT" w:cs="Arial"/>
                <w:sz w:val="22"/>
                <w:szCs w:val="20"/>
              </w:rPr>
              <w:t xml:space="preserve"> and closing the gap on</w:t>
            </w:r>
            <w:r w:rsidR="006F102D">
              <w:rPr>
                <w:rFonts w:ascii="Gill Sans MT" w:hAnsi="Gill Sans MT" w:cs="Arial"/>
                <w:sz w:val="22"/>
                <w:szCs w:val="20"/>
              </w:rPr>
              <w:t xml:space="preserve"> </w:t>
            </w:r>
            <w:r w:rsidR="008F5501">
              <w:rPr>
                <w:rFonts w:ascii="Gill Sans MT" w:hAnsi="Gill Sans MT" w:cs="Arial"/>
                <w:sz w:val="22"/>
                <w:szCs w:val="20"/>
              </w:rPr>
              <w:t xml:space="preserve">the NPP </w:t>
            </w:r>
            <w:r w:rsidR="006F102D">
              <w:rPr>
                <w:rFonts w:ascii="Gill Sans MT" w:hAnsi="Gill Sans MT" w:cs="Arial"/>
                <w:sz w:val="22"/>
                <w:szCs w:val="20"/>
              </w:rPr>
              <w:t>(measured by</w:t>
            </w:r>
            <w:r w:rsidR="00665E30">
              <w:rPr>
                <w:rFonts w:ascii="Gill Sans MT" w:hAnsi="Gill Sans MT" w:cs="Arial"/>
                <w:sz w:val="22"/>
                <w:szCs w:val="20"/>
              </w:rPr>
              <w:t xml:space="preserve"> </w:t>
            </w:r>
            <w:r w:rsidR="006A1FBC">
              <w:rPr>
                <w:rFonts w:ascii="Gill Sans MT" w:hAnsi="Gill Sans MT" w:cs="Arial"/>
                <w:sz w:val="22"/>
                <w:szCs w:val="20"/>
              </w:rPr>
              <w:t>Literacy Assessment Online</w:t>
            </w:r>
            <w:r w:rsidR="006F102D">
              <w:rPr>
                <w:rFonts w:ascii="Gill Sans MT" w:hAnsi="Gill Sans MT" w:cs="Arial"/>
                <w:sz w:val="22"/>
                <w:szCs w:val="20"/>
              </w:rPr>
              <w:t>)</w:t>
            </w:r>
          </w:p>
          <w:p w14:paraId="382F0A3E" w14:textId="392A4521" w:rsidR="006F102D" w:rsidRPr="00AE42AC" w:rsidRDefault="006F102D" w:rsidP="008F5501">
            <w:pPr>
              <w:pStyle w:val="ListParagraph"/>
              <w:numPr>
                <w:ilvl w:val="0"/>
                <w:numId w:val="47"/>
              </w:numPr>
              <w:spacing w:after="0" w:line="240" w:lineRule="auto"/>
              <w:ind w:left="176" w:hanging="176"/>
              <w:rPr>
                <w:rFonts w:ascii="Gill Sans MT" w:hAnsi="Gill Sans MT" w:cs="Arial"/>
                <w:sz w:val="22"/>
                <w:szCs w:val="20"/>
              </w:rPr>
            </w:pPr>
            <w:r>
              <w:rPr>
                <w:rFonts w:ascii="Gill Sans MT" w:hAnsi="Gill Sans MT" w:cs="Arial"/>
                <w:sz w:val="22"/>
                <w:szCs w:val="20"/>
              </w:rPr>
              <w:t>Improved numeracy age</w:t>
            </w:r>
            <w:r w:rsidR="007C3D27">
              <w:rPr>
                <w:rFonts w:ascii="Gill Sans MT" w:hAnsi="Gill Sans MT" w:cs="Arial"/>
                <w:sz w:val="22"/>
                <w:szCs w:val="20"/>
              </w:rPr>
              <w:t xml:space="preserve"> and closing the gap on </w:t>
            </w:r>
            <w:r w:rsidR="008F5501">
              <w:rPr>
                <w:rFonts w:ascii="Gill Sans MT" w:hAnsi="Gill Sans MT" w:cs="Arial"/>
                <w:sz w:val="22"/>
                <w:szCs w:val="20"/>
              </w:rPr>
              <w:t>the NPP</w:t>
            </w:r>
            <w:r>
              <w:rPr>
                <w:rFonts w:ascii="Gill Sans MT" w:hAnsi="Gill Sans MT" w:cs="Arial"/>
                <w:sz w:val="22"/>
                <w:szCs w:val="20"/>
              </w:rPr>
              <w:t xml:space="preserve"> (measured by</w:t>
            </w:r>
            <w:r w:rsidR="008F5501">
              <w:rPr>
                <w:rFonts w:ascii="Gill Sans MT" w:hAnsi="Gill Sans MT" w:cs="Arial"/>
                <w:sz w:val="22"/>
                <w:szCs w:val="20"/>
              </w:rPr>
              <w:t xml:space="preserve"> AMT tests</w:t>
            </w:r>
            <w:r>
              <w:rPr>
                <w:rFonts w:ascii="Gill Sans MT" w:hAnsi="Gill Sans MT" w:cs="Arial"/>
                <w:sz w:val="22"/>
                <w:szCs w:val="20"/>
              </w:rPr>
              <w:t>)</w:t>
            </w:r>
          </w:p>
        </w:tc>
      </w:tr>
      <w:tr w:rsidR="00C10ACF" w:rsidRPr="0012062E" w14:paraId="2E207D86" w14:textId="77777777" w:rsidTr="004F2FBE">
        <w:tc>
          <w:tcPr>
            <w:tcW w:w="817" w:type="dxa"/>
            <w:tcMar>
              <w:top w:w="57" w:type="dxa"/>
              <w:bottom w:w="57" w:type="dxa"/>
            </w:tcMar>
          </w:tcPr>
          <w:p w14:paraId="04C99DC2" w14:textId="72FD086D" w:rsidR="00C10ACF" w:rsidRPr="0012062E" w:rsidRDefault="00C10ACF" w:rsidP="004F2FBE">
            <w:pPr>
              <w:pStyle w:val="ListParagraph"/>
              <w:numPr>
                <w:ilvl w:val="0"/>
                <w:numId w:val="35"/>
              </w:numPr>
              <w:tabs>
                <w:tab w:val="left" w:pos="142"/>
              </w:tabs>
              <w:spacing w:after="0" w:line="240" w:lineRule="auto"/>
              <w:ind w:left="426"/>
              <w:contextualSpacing w:val="0"/>
              <w:jc w:val="both"/>
              <w:rPr>
                <w:rFonts w:ascii="Gill Sans MT" w:hAnsi="Gill Sans MT" w:cs="Arial"/>
                <w:b/>
                <w:sz w:val="22"/>
                <w:szCs w:val="20"/>
              </w:rPr>
            </w:pPr>
          </w:p>
        </w:tc>
        <w:tc>
          <w:tcPr>
            <w:tcW w:w="7116" w:type="dxa"/>
            <w:tcMar>
              <w:top w:w="57" w:type="dxa"/>
              <w:bottom w:w="57" w:type="dxa"/>
            </w:tcMar>
          </w:tcPr>
          <w:p w14:paraId="45B5E009" w14:textId="1659715D" w:rsidR="00C10ACF" w:rsidRPr="0012062E" w:rsidRDefault="00AE42AC" w:rsidP="004F2FBE">
            <w:pPr>
              <w:spacing w:after="0" w:line="240" w:lineRule="auto"/>
              <w:rPr>
                <w:rFonts w:ascii="Gill Sans MT" w:hAnsi="Gill Sans MT" w:cs="Arial"/>
                <w:sz w:val="22"/>
                <w:szCs w:val="20"/>
              </w:rPr>
            </w:pPr>
            <w:r>
              <w:rPr>
                <w:rFonts w:ascii="Gill Sans MT" w:hAnsi="Gill Sans MT" w:cs="Arial"/>
                <w:noProof/>
                <w:sz w:val="22"/>
                <w:szCs w:val="20"/>
              </w:rPr>
              <w:t>Poor low level behaviour</w:t>
            </w:r>
          </w:p>
        </w:tc>
        <w:tc>
          <w:tcPr>
            <w:tcW w:w="7230" w:type="dxa"/>
          </w:tcPr>
          <w:p w14:paraId="6D609AD3" w14:textId="16332EBC" w:rsidR="00C10ACF" w:rsidRPr="00AE42AC" w:rsidRDefault="00A865DD" w:rsidP="00AE42AC">
            <w:pPr>
              <w:pStyle w:val="ListParagraph"/>
              <w:numPr>
                <w:ilvl w:val="0"/>
                <w:numId w:val="47"/>
              </w:numPr>
              <w:spacing w:after="0" w:line="240" w:lineRule="auto"/>
              <w:ind w:left="176" w:hanging="176"/>
              <w:rPr>
                <w:rFonts w:ascii="Gill Sans MT" w:hAnsi="Gill Sans MT" w:cs="Arial"/>
                <w:sz w:val="22"/>
                <w:szCs w:val="20"/>
              </w:rPr>
            </w:pPr>
            <w:r>
              <w:rPr>
                <w:rFonts w:ascii="Gill Sans MT" w:hAnsi="Gill Sans MT" w:cs="Arial"/>
                <w:sz w:val="22"/>
                <w:szCs w:val="20"/>
              </w:rPr>
              <w:t>Reduction in classchart negative points, removal from lessons and isolations. Improvement in classcharts in ratio of positive and negative points.</w:t>
            </w:r>
          </w:p>
        </w:tc>
      </w:tr>
      <w:tr w:rsidR="00C10ACF" w:rsidRPr="0012062E" w14:paraId="1B4E4D69" w14:textId="77777777" w:rsidTr="00231592">
        <w:tc>
          <w:tcPr>
            <w:tcW w:w="817" w:type="dxa"/>
            <w:tcMar>
              <w:top w:w="57" w:type="dxa"/>
              <w:bottom w:w="57" w:type="dxa"/>
            </w:tcMar>
          </w:tcPr>
          <w:p w14:paraId="2F7C54AC" w14:textId="77777777" w:rsidR="00C10ACF" w:rsidRPr="0012062E" w:rsidRDefault="00C10ACF" w:rsidP="004F2FBE">
            <w:pPr>
              <w:pStyle w:val="ListParagraph"/>
              <w:numPr>
                <w:ilvl w:val="0"/>
                <w:numId w:val="35"/>
              </w:numPr>
              <w:tabs>
                <w:tab w:val="left" w:pos="142"/>
              </w:tabs>
              <w:spacing w:after="0" w:line="240" w:lineRule="auto"/>
              <w:ind w:left="426"/>
              <w:contextualSpacing w:val="0"/>
              <w:jc w:val="both"/>
              <w:rPr>
                <w:rFonts w:ascii="Gill Sans MT" w:hAnsi="Gill Sans MT" w:cs="Arial"/>
                <w:b/>
                <w:sz w:val="22"/>
                <w:szCs w:val="20"/>
              </w:rPr>
            </w:pPr>
          </w:p>
        </w:tc>
        <w:tc>
          <w:tcPr>
            <w:tcW w:w="7116" w:type="dxa"/>
            <w:shd w:val="clear" w:color="auto" w:fill="auto"/>
            <w:tcMar>
              <w:top w:w="57" w:type="dxa"/>
              <w:bottom w:w="57" w:type="dxa"/>
            </w:tcMar>
          </w:tcPr>
          <w:p w14:paraId="4FC91FE7" w14:textId="34C90873" w:rsidR="00C10ACF" w:rsidRPr="0012062E" w:rsidRDefault="00D56F5C" w:rsidP="004F2FBE">
            <w:pPr>
              <w:spacing w:after="0" w:line="240" w:lineRule="auto"/>
              <w:rPr>
                <w:rFonts w:ascii="Gill Sans MT" w:hAnsi="Gill Sans MT" w:cs="Arial"/>
                <w:sz w:val="22"/>
                <w:szCs w:val="20"/>
              </w:rPr>
            </w:pPr>
            <w:r>
              <w:rPr>
                <w:rFonts w:ascii="Gill Sans MT" w:hAnsi="Gill Sans MT" w:cs="Arial"/>
                <w:sz w:val="22"/>
                <w:szCs w:val="20"/>
              </w:rPr>
              <w:t>Attendance and punctuality</w:t>
            </w:r>
          </w:p>
        </w:tc>
        <w:tc>
          <w:tcPr>
            <w:tcW w:w="7230" w:type="dxa"/>
            <w:shd w:val="clear" w:color="auto" w:fill="auto"/>
          </w:tcPr>
          <w:p w14:paraId="4945F17E" w14:textId="3289CBF4" w:rsidR="00C10ACF" w:rsidRPr="00AE42AC" w:rsidRDefault="008C12F8" w:rsidP="00AE42AC">
            <w:pPr>
              <w:pStyle w:val="ListParagraph"/>
              <w:numPr>
                <w:ilvl w:val="0"/>
                <w:numId w:val="47"/>
              </w:numPr>
              <w:spacing w:after="0" w:line="240" w:lineRule="auto"/>
              <w:ind w:left="176" w:hanging="176"/>
              <w:rPr>
                <w:rFonts w:ascii="Gill Sans MT" w:hAnsi="Gill Sans MT" w:cs="Arial"/>
                <w:sz w:val="22"/>
                <w:szCs w:val="20"/>
              </w:rPr>
            </w:pPr>
            <w:r>
              <w:rPr>
                <w:rFonts w:ascii="Gill Sans MT" w:hAnsi="Gill Sans MT" w:cs="Arial"/>
                <w:sz w:val="22"/>
                <w:szCs w:val="20"/>
              </w:rPr>
              <w:t>I</w:t>
            </w:r>
            <w:r w:rsidR="00F90D21">
              <w:rPr>
                <w:rFonts w:ascii="Gill Sans MT" w:hAnsi="Gill Sans MT" w:cs="Arial"/>
                <w:sz w:val="22"/>
                <w:szCs w:val="20"/>
              </w:rPr>
              <w:t xml:space="preserve">mprove the attendance, </w:t>
            </w:r>
            <w:r>
              <w:rPr>
                <w:rFonts w:ascii="Gill Sans MT" w:hAnsi="Gill Sans MT" w:cs="Arial"/>
                <w:sz w:val="22"/>
                <w:szCs w:val="20"/>
              </w:rPr>
              <w:t xml:space="preserve">decrease the amount </w:t>
            </w:r>
            <w:r w:rsidR="00F90D21">
              <w:rPr>
                <w:rFonts w:ascii="Gill Sans MT" w:hAnsi="Gill Sans MT" w:cs="Arial"/>
                <w:sz w:val="22"/>
                <w:szCs w:val="20"/>
              </w:rPr>
              <w:t>of persistent attendance and improve the punctuality.</w:t>
            </w:r>
            <w:r w:rsidR="00231592">
              <w:rPr>
                <w:rFonts w:ascii="Gill Sans MT" w:hAnsi="Gill Sans MT" w:cs="Arial"/>
                <w:sz w:val="22"/>
                <w:szCs w:val="20"/>
              </w:rPr>
              <w:t xml:space="preserve"> Close the gap on NPP students both internal to the school and national.</w:t>
            </w:r>
          </w:p>
        </w:tc>
      </w:tr>
    </w:tbl>
    <w:p w14:paraId="4D6E9975" w14:textId="4C1D3834" w:rsidR="00C10ACF" w:rsidRPr="0012062E" w:rsidRDefault="00C10ACF" w:rsidP="00814458">
      <w:pPr>
        <w:spacing w:after="0"/>
        <w:rPr>
          <w:rFonts w:ascii="Gill Sans MT" w:hAnsi="Gill Sans MT" w:cs="Arial"/>
          <w:sz w:val="22"/>
          <w:szCs w:val="20"/>
        </w:rPr>
      </w:pPr>
    </w:p>
    <w:p w14:paraId="1801F8C3" w14:textId="5C747236" w:rsidR="00C10ACF" w:rsidRPr="0012062E" w:rsidRDefault="00C10ACF" w:rsidP="00814458">
      <w:pPr>
        <w:spacing w:after="0"/>
        <w:rPr>
          <w:rFonts w:ascii="Gill Sans MT" w:hAnsi="Gill Sans MT" w:cs="Arial"/>
          <w:sz w:val="22"/>
          <w:szCs w:val="20"/>
        </w:rPr>
      </w:pPr>
    </w:p>
    <w:p w14:paraId="7A4E5EC0" w14:textId="77777777" w:rsidR="00C10ACF" w:rsidRPr="0012062E" w:rsidRDefault="00C10ACF" w:rsidP="00814458">
      <w:pPr>
        <w:spacing w:after="0"/>
        <w:rPr>
          <w:rFonts w:ascii="Gill Sans MT" w:hAnsi="Gill Sans MT" w:cs="Arial"/>
          <w:sz w:val="22"/>
          <w:szCs w:val="20"/>
        </w:rPr>
      </w:pPr>
    </w:p>
    <w:tbl>
      <w:tblPr>
        <w:tblStyle w:val="TableGrid"/>
        <w:tblW w:w="15021" w:type="dxa"/>
        <w:tblLook w:val="04A0" w:firstRow="1" w:lastRow="0" w:firstColumn="1" w:lastColumn="0" w:noHBand="0" w:noVBand="1"/>
      </w:tblPr>
      <w:tblGrid>
        <w:gridCol w:w="2235"/>
        <w:gridCol w:w="2268"/>
        <w:gridCol w:w="3543"/>
        <w:gridCol w:w="1559"/>
        <w:gridCol w:w="1560"/>
        <w:gridCol w:w="1559"/>
        <w:gridCol w:w="2297"/>
      </w:tblGrid>
      <w:tr w:rsidR="00814458" w:rsidRPr="0012062E" w14:paraId="7ED392AF" w14:textId="77777777" w:rsidTr="00991326">
        <w:tc>
          <w:tcPr>
            <w:tcW w:w="15021" w:type="dxa"/>
            <w:gridSpan w:val="7"/>
            <w:shd w:val="clear" w:color="auto" w:fill="F2F2F2" w:themeFill="background1" w:themeFillShade="F2"/>
            <w:tcMar>
              <w:top w:w="57" w:type="dxa"/>
              <w:bottom w:w="57" w:type="dxa"/>
            </w:tcMar>
          </w:tcPr>
          <w:p w14:paraId="022C76BB" w14:textId="214B52B3" w:rsidR="00814458" w:rsidRPr="0012062E" w:rsidRDefault="00814458" w:rsidP="00C10ACF">
            <w:pPr>
              <w:pStyle w:val="ListParagraph"/>
              <w:numPr>
                <w:ilvl w:val="0"/>
                <w:numId w:val="33"/>
              </w:numPr>
              <w:spacing w:after="0" w:line="240" w:lineRule="auto"/>
              <w:ind w:left="426" w:hanging="284"/>
              <w:contextualSpacing w:val="0"/>
              <w:rPr>
                <w:rFonts w:ascii="Gill Sans MT" w:hAnsi="Gill Sans MT" w:cs="Arial"/>
                <w:b/>
                <w:sz w:val="22"/>
                <w:szCs w:val="20"/>
              </w:rPr>
            </w:pPr>
            <w:r w:rsidRPr="0012062E">
              <w:rPr>
                <w:rFonts w:ascii="Gill Sans MT" w:hAnsi="Gill Sans MT" w:cs="Arial"/>
                <w:b/>
                <w:sz w:val="22"/>
                <w:szCs w:val="20"/>
              </w:rPr>
              <w:t xml:space="preserve">Planned expenditure </w:t>
            </w:r>
            <w:r w:rsidR="003842BD" w:rsidRPr="0012062E">
              <w:rPr>
                <w:rFonts w:ascii="Gill Sans MT" w:hAnsi="Gill Sans MT" w:cs="Arial"/>
                <w:b/>
                <w:sz w:val="22"/>
                <w:szCs w:val="20"/>
              </w:rPr>
              <w:t>– 2018</w:t>
            </w:r>
            <w:r w:rsidR="00C37DC9" w:rsidRPr="0012062E">
              <w:rPr>
                <w:rFonts w:ascii="Gill Sans MT" w:hAnsi="Gill Sans MT" w:cs="Arial"/>
                <w:b/>
                <w:sz w:val="22"/>
                <w:szCs w:val="20"/>
              </w:rPr>
              <w:t>/1</w:t>
            </w:r>
            <w:r w:rsidR="003842BD" w:rsidRPr="0012062E">
              <w:rPr>
                <w:rFonts w:ascii="Gill Sans MT" w:hAnsi="Gill Sans MT" w:cs="Arial"/>
                <w:b/>
                <w:sz w:val="22"/>
                <w:szCs w:val="20"/>
              </w:rPr>
              <w:t>9</w:t>
            </w:r>
          </w:p>
        </w:tc>
      </w:tr>
      <w:tr w:rsidR="00814458" w:rsidRPr="0012062E" w14:paraId="60280B59" w14:textId="77777777" w:rsidTr="00991326">
        <w:tc>
          <w:tcPr>
            <w:tcW w:w="15021" w:type="dxa"/>
            <w:gridSpan w:val="7"/>
            <w:shd w:val="clear" w:color="auto" w:fill="F2F2F2" w:themeFill="background1" w:themeFillShade="F2"/>
            <w:tcMar>
              <w:top w:w="57" w:type="dxa"/>
              <w:bottom w:w="57" w:type="dxa"/>
            </w:tcMar>
          </w:tcPr>
          <w:p w14:paraId="637A269C" w14:textId="6615EB6E" w:rsidR="00814458" w:rsidRPr="0012062E" w:rsidRDefault="00814458" w:rsidP="00947CF2">
            <w:pPr>
              <w:spacing w:after="0" w:line="240" w:lineRule="auto"/>
              <w:ind w:left="142"/>
              <w:rPr>
                <w:rFonts w:ascii="Gill Sans MT" w:hAnsi="Gill Sans MT" w:cs="Arial"/>
                <w:sz w:val="22"/>
                <w:szCs w:val="20"/>
              </w:rPr>
            </w:pPr>
            <w:r w:rsidRPr="0012062E">
              <w:rPr>
                <w:rFonts w:ascii="Gill Sans MT" w:hAnsi="Gill Sans MT" w:cs="Arial"/>
                <w:sz w:val="22"/>
                <w:szCs w:val="20"/>
              </w:rPr>
              <w:t>The three headings below enable schools to demonstrate how they are using the Pupil Premium to improve classroom pe</w:t>
            </w:r>
            <w:r w:rsidR="00947CF2" w:rsidRPr="0012062E">
              <w:rPr>
                <w:rFonts w:ascii="Gill Sans MT" w:hAnsi="Gill Sans MT" w:cs="Arial"/>
                <w:sz w:val="22"/>
                <w:szCs w:val="20"/>
              </w:rPr>
              <w:t xml:space="preserve">dagogy, provide </w:t>
            </w:r>
            <w:r w:rsidRPr="0012062E">
              <w:rPr>
                <w:rFonts w:ascii="Gill Sans MT" w:hAnsi="Gill Sans MT" w:cs="Arial"/>
                <w:sz w:val="22"/>
                <w:szCs w:val="20"/>
              </w:rPr>
              <w:t>targeted support and support whole school strategies.</w:t>
            </w:r>
          </w:p>
        </w:tc>
      </w:tr>
      <w:tr w:rsidR="00814458" w:rsidRPr="0012062E" w14:paraId="1CF2C964" w14:textId="77777777" w:rsidTr="00991326">
        <w:tc>
          <w:tcPr>
            <w:tcW w:w="15021" w:type="dxa"/>
            <w:gridSpan w:val="7"/>
            <w:shd w:val="clear" w:color="auto" w:fill="F2F2F2" w:themeFill="background1" w:themeFillShade="F2"/>
            <w:tcMar>
              <w:top w:w="57" w:type="dxa"/>
              <w:bottom w:w="57" w:type="dxa"/>
            </w:tcMar>
          </w:tcPr>
          <w:p w14:paraId="7B483A55" w14:textId="77777777" w:rsidR="00814458" w:rsidRPr="0012062E" w:rsidRDefault="00814458" w:rsidP="00291275">
            <w:pPr>
              <w:pStyle w:val="ListParagraph"/>
              <w:numPr>
                <w:ilvl w:val="0"/>
                <w:numId w:val="36"/>
              </w:numPr>
              <w:spacing w:after="0" w:line="240" w:lineRule="auto"/>
              <w:ind w:left="426" w:hanging="142"/>
              <w:contextualSpacing w:val="0"/>
              <w:rPr>
                <w:rFonts w:ascii="Gill Sans MT" w:hAnsi="Gill Sans MT" w:cs="Arial"/>
                <w:b/>
                <w:sz w:val="22"/>
                <w:szCs w:val="20"/>
              </w:rPr>
            </w:pPr>
            <w:r w:rsidRPr="0012062E">
              <w:rPr>
                <w:rFonts w:ascii="Gill Sans MT" w:hAnsi="Gill Sans MT" w:cs="Arial"/>
                <w:b/>
                <w:sz w:val="22"/>
                <w:szCs w:val="20"/>
              </w:rPr>
              <w:t>Quality of teaching for all</w:t>
            </w:r>
          </w:p>
        </w:tc>
      </w:tr>
      <w:tr w:rsidR="00814458" w:rsidRPr="0012062E" w14:paraId="767F7A22" w14:textId="77777777" w:rsidTr="00991326">
        <w:trPr>
          <w:trHeight w:val="289"/>
        </w:trPr>
        <w:tc>
          <w:tcPr>
            <w:tcW w:w="2235" w:type="dxa"/>
            <w:shd w:val="clear" w:color="auto" w:fill="F2F2F2" w:themeFill="background1" w:themeFillShade="F2"/>
            <w:tcMar>
              <w:top w:w="57" w:type="dxa"/>
              <w:bottom w:w="57" w:type="dxa"/>
            </w:tcMar>
            <w:vAlign w:val="center"/>
          </w:tcPr>
          <w:p w14:paraId="2924B435" w14:textId="77777777" w:rsidR="00814458" w:rsidRPr="0012062E" w:rsidRDefault="00814458" w:rsidP="00CD484B">
            <w:pPr>
              <w:spacing w:after="0" w:line="240" w:lineRule="auto"/>
              <w:jc w:val="center"/>
              <w:rPr>
                <w:rFonts w:ascii="Gill Sans MT" w:hAnsi="Gill Sans MT" w:cs="Arial"/>
                <w:b/>
                <w:sz w:val="22"/>
                <w:szCs w:val="20"/>
              </w:rPr>
            </w:pPr>
            <w:r w:rsidRPr="0012062E">
              <w:rPr>
                <w:rFonts w:ascii="Gill Sans MT" w:hAnsi="Gill Sans MT" w:cs="Arial"/>
                <w:b/>
                <w:sz w:val="22"/>
                <w:szCs w:val="20"/>
              </w:rPr>
              <w:t>Desired outcome</w:t>
            </w:r>
          </w:p>
        </w:tc>
        <w:tc>
          <w:tcPr>
            <w:tcW w:w="2268" w:type="dxa"/>
            <w:shd w:val="clear" w:color="auto" w:fill="F2F2F2" w:themeFill="background1" w:themeFillShade="F2"/>
            <w:tcMar>
              <w:top w:w="57" w:type="dxa"/>
              <w:bottom w:w="57" w:type="dxa"/>
            </w:tcMar>
          </w:tcPr>
          <w:p w14:paraId="0022158C" w14:textId="487CA09D" w:rsidR="00814458" w:rsidRPr="0012062E" w:rsidRDefault="00814458" w:rsidP="00291275">
            <w:pPr>
              <w:spacing w:after="0" w:line="240" w:lineRule="auto"/>
              <w:rPr>
                <w:rFonts w:ascii="Gill Sans MT" w:hAnsi="Gill Sans MT" w:cs="Arial"/>
                <w:b/>
                <w:sz w:val="22"/>
                <w:szCs w:val="20"/>
              </w:rPr>
            </w:pPr>
            <w:r w:rsidRPr="0012062E">
              <w:rPr>
                <w:rFonts w:ascii="Gill Sans MT" w:hAnsi="Gill Sans MT" w:cs="Arial"/>
                <w:b/>
                <w:sz w:val="22"/>
                <w:szCs w:val="20"/>
              </w:rPr>
              <w:t>Chosen action</w:t>
            </w:r>
            <w:r w:rsidR="00EA4174" w:rsidRPr="0012062E">
              <w:rPr>
                <w:rFonts w:ascii="Gill Sans MT" w:hAnsi="Gill Sans MT" w:cs="Arial"/>
                <w:b/>
                <w:sz w:val="22"/>
                <w:szCs w:val="20"/>
              </w:rPr>
              <w:t xml:space="preserve"> </w:t>
            </w:r>
            <w:r w:rsidRPr="0012062E">
              <w:rPr>
                <w:rFonts w:ascii="Gill Sans MT" w:hAnsi="Gill Sans MT" w:cs="Arial"/>
                <w:b/>
                <w:sz w:val="22"/>
                <w:szCs w:val="20"/>
              </w:rPr>
              <w:t>/</w:t>
            </w:r>
            <w:r w:rsidR="00EA4174" w:rsidRPr="0012062E">
              <w:rPr>
                <w:rFonts w:ascii="Gill Sans MT" w:hAnsi="Gill Sans MT" w:cs="Arial"/>
                <w:b/>
                <w:sz w:val="22"/>
                <w:szCs w:val="20"/>
              </w:rPr>
              <w:t xml:space="preserve"> </w:t>
            </w:r>
            <w:r w:rsidRPr="0012062E">
              <w:rPr>
                <w:rFonts w:ascii="Gill Sans MT" w:hAnsi="Gill Sans MT" w:cs="Arial"/>
                <w:b/>
                <w:sz w:val="22"/>
                <w:szCs w:val="20"/>
              </w:rPr>
              <w:t>approach</w:t>
            </w:r>
          </w:p>
        </w:tc>
        <w:tc>
          <w:tcPr>
            <w:tcW w:w="3543" w:type="dxa"/>
            <w:shd w:val="clear" w:color="auto" w:fill="F2F2F2" w:themeFill="background1" w:themeFillShade="F2"/>
            <w:tcMar>
              <w:top w:w="57" w:type="dxa"/>
              <w:bottom w:w="57" w:type="dxa"/>
            </w:tcMar>
          </w:tcPr>
          <w:p w14:paraId="36A1497E" w14:textId="0FA54FC0" w:rsidR="00814458" w:rsidRPr="0012062E" w:rsidRDefault="00EA4174" w:rsidP="00291275">
            <w:pPr>
              <w:spacing w:after="0" w:line="240" w:lineRule="auto"/>
              <w:rPr>
                <w:rFonts w:ascii="Gill Sans MT" w:hAnsi="Gill Sans MT" w:cs="Arial"/>
                <w:b/>
                <w:sz w:val="22"/>
                <w:szCs w:val="20"/>
              </w:rPr>
            </w:pPr>
            <w:r w:rsidRPr="0012062E">
              <w:rPr>
                <w:rFonts w:ascii="Gill Sans MT" w:hAnsi="Gill Sans MT" w:cs="Arial"/>
                <w:b/>
                <w:sz w:val="22"/>
                <w:szCs w:val="20"/>
              </w:rPr>
              <w:t>What is the evidence and</w:t>
            </w:r>
            <w:r w:rsidR="00814458" w:rsidRPr="0012062E">
              <w:rPr>
                <w:rFonts w:ascii="Gill Sans MT" w:hAnsi="Gill Sans MT" w:cs="Arial"/>
                <w:b/>
                <w:sz w:val="22"/>
                <w:szCs w:val="20"/>
              </w:rPr>
              <w:t xml:space="preserve"> rationale for this choice?</w:t>
            </w:r>
          </w:p>
        </w:tc>
        <w:tc>
          <w:tcPr>
            <w:tcW w:w="3119" w:type="dxa"/>
            <w:gridSpan w:val="2"/>
            <w:shd w:val="clear" w:color="auto" w:fill="F2F2F2" w:themeFill="background1" w:themeFillShade="F2"/>
            <w:tcMar>
              <w:top w:w="57" w:type="dxa"/>
              <w:bottom w:w="57" w:type="dxa"/>
            </w:tcMar>
          </w:tcPr>
          <w:p w14:paraId="648D3200" w14:textId="77777777" w:rsidR="00814458" w:rsidRPr="0012062E" w:rsidRDefault="00814458" w:rsidP="00291275">
            <w:pPr>
              <w:spacing w:after="0" w:line="240" w:lineRule="auto"/>
              <w:rPr>
                <w:rFonts w:ascii="Gill Sans MT" w:hAnsi="Gill Sans MT" w:cs="Arial"/>
                <w:b/>
                <w:sz w:val="22"/>
                <w:szCs w:val="20"/>
              </w:rPr>
            </w:pPr>
            <w:r w:rsidRPr="0012062E">
              <w:rPr>
                <w:rFonts w:ascii="Gill Sans MT" w:hAnsi="Gill Sans MT" w:cs="Arial"/>
                <w:b/>
                <w:sz w:val="22"/>
                <w:szCs w:val="20"/>
              </w:rPr>
              <w:t>How will you ensure it is implemented well?</w:t>
            </w:r>
          </w:p>
        </w:tc>
        <w:tc>
          <w:tcPr>
            <w:tcW w:w="1559" w:type="dxa"/>
            <w:shd w:val="clear" w:color="auto" w:fill="F2F2F2" w:themeFill="background1" w:themeFillShade="F2"/>
          </w:tcPr>
          <w:p w14:paraId="17C42051" w14:textId="77777777" w:rsidR="00814458" w:rsidRPr="0012062E" w:rsidRDefault="00814458" w:rsidP="00291275">
            <w:pPr>
              <w:spacing w:after="0" w:line="240" w:lineRule="auto"/>
              <w:rPr>
                <w:rFonts w:ascii="Gill Sans MT" w:hAnsi="Gill Sans MT" w:cs="Arial"/>
                <w:b/>
                <w:sz w:val="22"/>
                <w:szCs w:val="20"/>
              </w:rPr>
            </w:pPr>
            <w:r w:rsidRPr="0012062E">
              <w:rPr>
                <w:rFonts w:ascii="Gill Sans MT" w:hAnsi="Gill Sans MT" w:cs="Arial"/>
                <w:b/>
                <w:sz w:val="22"/>
                <w:szCs w:val="20"/>
              </w:rPr>
              <w:t>Staff lead</w:t>
            </w:r>
          </w:p>
        </w:tc>
        <w:tc>
          <w:tcPr>
            <w:tcW w:w="2297" w:type="dxa"/>
            <w:shd w:val="clear" w:color="auto" w:fill="F2F2F2" w:themeFill="background1" w:themeFillShade="F2"/>
          </w:tcPr>
          <w:p w14:paraId="5A186FA2" w14:textId="13665709" w:rsidR="00814458" w:rsidRPr="0012062E" w:rsidRDefault="00EA4174" w:rsidP="00291275">
            <w:pPr>
              <w:spacing w:after="0" w:line="240" w:lineRule="auto"/>
              <w:rPr>
                <w:rFonts w:ascii="Gill Sans MT" w:hAnsi="Gill Sans MT" w:cs="Arial"/>
                <w:b/>
                <w:sz w:val="22"/>
                <w:szCs w:val="20"/>
              </w:rPr>
            </w:pPr>
            <w:r w:rsidRPr="0012062E">
              <w:rPr>
                <w:rFonts w:ascii="Gill Sans MT" w:hAnsi="Gill Sans MT" w:cs="Arial"/>
                <w:b/>
                <w:sz w:val="22"/>
                <w:szCs w:val="20"/>
              </w:rPr>
              <w:t>When will you review implementation?</w:t>
            </w:r>
          </w:p>
        </w:tc>
      </w:tr>
      <w:tr w:rsidR="00FB617F" w:rsidRPr="0012062E" w14:paraId="3E22CB34" w14:textId="77777777" w:rsidTr="00991326">
        <w:trPr>
          <w:trHeight w:val="465"/>
        </w:trPr>
        <w:tc>
          <w:tcPr>
            <w:tcW w:w="2235" w:type="dxa"/>
            <w:vMerge w:val="restart"/>
            <w:tcMar>
              <w:top w:w="57" w:type="dxa"/>
              <w:bottom w:w="57" w:type="dxa"/>
            </w:tcMar>
            <w:vAlign w:val="center"/>
          </w:tcPr>
          <w:p w14:paraId="137D53DB" w14:textId="6402AE09" w:rsidR="00FB617F" w:rsidRPr="0012062E" w:rsidRDefault="00FB617F" w:rsidP="007C2EFE">
            <w:pPr>
              <w:spacing w:after="0" w:line="240" w:lineRule="auto"/>
              <w:jc w:val="center"/>
              <w:rPr>
                <w:rFonts w:ascii="Gill Sans MT" w:hAnsi="Gill Sans MT" w:cs="Arial"/>
                <w:sz w:val="22"/>
                <w:szCs w:val="20"/>
              </w:rPr>
            </w:pPr>
            <w:r w:rsidRPr="0012062E">
              <w:rPr>
                <w:rFonts w:ascii="Gill Sans MT" w:hAnsi="Gill Sans MT" w:cs="Arial"/>
                <w:sz w:val="22"/>
                <w:szCs w:val="20"/>
              </w:rPr>
              <w:t>Improved rates of progress across the school in both KS3 and KS4</w:t>
            </w:r>
          </w:p>
        </w:tc>
        <w:tc>
          <w:tcPr>
            <w:tcW w:w="2268" w:type="dxa"/>
            <w:tcMar>
              <w:top w:w="57" w:type="dxa"/>
              <w:bottom w:w="57" w:type="dxa"/>
            </w:tcMar>
            <w:vAlign w:val="center"/>
          </w:tcPr>
          <w:p w14:paraId="568974B8" w14:textId="3FA4FA04"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All students to receive regular homework in line with the school policy.</w:t>
            </w:r>
          </w:p>
        </w:tc>
        <w:tc>
          <w:tcPr>
            <w:tcW w:w="3543" w:type="dxa"/>
            <w:vAlign w:val="center"/>
          </w:tcPr>
          <w:p w14:paraId="7B92B77E" w14:textId="48C57238"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Research from Education Endowment Fund (EEF) and Sutton Trust T&amp;L toolkit shows that homework is one of the most effective ways to improve progress and is also cost effective.</w:t>
            </w:r>
          </w:p>
        </w:tc>
        <w:tc>
          <w:tcPr>
            <w:tcW w:w="1559" w:type="dxa"/>
            <w:vMerge w:val="restart"/>
            <w:shd w:val="clear" w:color="auto" w:fill="auto"/>
            <w:tcMar>
              <w:top w:w="57" w:type="dxa"/>
              <w:bottom w:w="57" w:type="dxa"/>
            </w:tcMar>
            <w:vAlign w:val="center"/>
          </w:tcPr>
          <w:p w14:paraId="35053922" w14:textId="77777777" w:rsidR="00FB617F" w:rsidRPr="0012062E" w:rsidRDefault="00FB617F" w:rsidP="00A63695">
            <w:pPr>
              <w:spacing w:after="0" w:line="240" w:lineRule="auto"/>
              <w:jc w:val="center"/>
              <w:rPr>
                <w:rFonts w:ascii="Gill Sans MT" w:hAnsi="Gill Sans MT" w:cs="Arial"/>
                <w:sz w:val="22"/>
                <w:szCs w:val="20"/>
              </w:rPr>
            </w:pPr>
            <w:r w:rsidRPr="0012062E">
              <w:rPr>
                <w:rFonts w:ascii="Gill Sans MT" w:hAnsi="Gill Sans MT" w:cs="Arial"/>
                <w:sz w:val="22"/>
                <w:szCs w:val="20"/>
              </w:rPr>
              <w:t xml:space="preserve">Show my Homework weekly reports to monitor the homework </w:t>
            </w:r>
            <w:r w:rsidRPr="0012062E">
              <w:rPr>
                <w:rFonts w:ascii="Gill Sans MT" w:hAnsi="Gill Sans MT" w:cs="Arial"/>
                <w:sz w:val="22"/>
                <w:szCs w:val="20"/>
              </w:rPr>
              <w:lastRenderedPageBreak/>
              <w:t>given by subject and individual teachers.</w:t>
            </w:r>
          </w:p>
        </w:tc>
        <w:tc>
          <w:tcPr>
            <w:tcW w:w="1560" w:type="dxa"/>
            <w:vMerge w:val="restart"/>
            <w:shd w:val="clear" w:color="auto" w:fill="auto"/>
            <w:vAlign w:val="center"/>
          </w:tcPr>
          <w:p w14:paraId="469652EF" w14:textId="1DE5003B" w:rsidR="00FB617F" w:rsidRPr="0012062E" w:rsidRDefault="00FB617F" w:rsidP="00A63695">
            <w:pPr>
              <w:spacing w:after="0" w:line="240" w:lineRule="auto"/>
              <w:jc w:val="center"/>
              <w:rPr>
                <w:rFonts w:ascii="Gill Sans MT" w:hAnsi="Gill Sans MT" w:cs="Arial"/>
                <w:sz w:val="22"/>
                <w:szCs w:val="20"/>
              </w:rPr>
            </w:pPr>
            <w:r w:rsidRPr="0012062E">
              <w:rPr>
                <w:rFonts w:ascii="Gill Sans MT" w:hAnsi="Gill Sans MT" w:cs="Arial"/>
                <w:sz w:val="22"/>
                <w:szCs w:val="20"/>
              </w:rPr>
              <w:lastRenderedPageBreak/>
              <w:t xml:space="preserve">Data will also be collected regularly (each year group has 3 data entries) to monitor </w:t>
            </w:r>
            <w:r w:rsidRPr="0012062E">
              <w:rPr>
                <w:rFonts w:ascii="Gill Sans MT" w:hAnsi="Gill Sans MT" w:cs="Arial"/>
                <w:sz w:val="22"/>
                <w:szCs w:val="20"/>
              </w:rPr>
              <w:lastRenderedPageBreak/>
              <w:t>students performance.</w:t>
            </w:r>
          </w:p>
        </w:tc>
        <w:tc>
          <w:tcPr>
            <w:tcW w:w="1559" w:type="dxa"/>
            <w:vMerge w:val="restart"/>
            <w:shd w:val="clear" w:color="auto" w:fill="auto"/>
            <w:vAlign w:val="center"/>
          </w:tcPr>
          <w:p w14:paraId="0FF885E6" w14:textId="49A347F8"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lastRenderedPageBreak/>
              <w:t xml:space="preserve">GR to produce reports and SLT to monitor the </w:t>
            </w:r>
            <w:r w:rsidRPr="0012062E">
              <w:rPr>
                <w:rFonts w:ascii="Gill Sans MT" w:hAnsi="Gill Sans MT" w:cs="Arial"/>
                <w:sz w:val="22"/>
                <w:szCs w:val="20"/>
              </w:rPr>
              <w:lastRenderedPageBreak/>
              <w:t>subjects they LM.</w:t>
            </w:r>
          </w:p>
        </w:tc>
        <w:tc>
          <w:tcPr>
            <w:tcW w:w="2297" w:type="dxa"/>
            <w:vMerge w:val="restart"/>
            <w:vAlign w:val="center"/>
          </w:tcPr>
          <w:p w14:paraId="4C3591AF" w14:textId="063972DE"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lastRenderedPageBreak/>
              <w:t>Weekly</w:t>
            </w:r>
          </w:p>
        </w:tc>
      </w:tr>
      <w:tr w:rsidR="00FB617F" w:rsidRPr="0012062E" w14:paraId="20C9F628" w14:textId="77777777" w:rsidTr="00991326">
        <w:trPr>
          <w:trHeight w:val="465"/>
        </w:trPr>
        <w:tc>
          <w:tcPr>
            <w:tcW w:w="2235" w:type="dxa"/>
            <w:vMerge/>
            <w:tcMar>
              <w:top w:w="57" w:type="dxa"/>
              <w:bottom w:w="57" w:type="dxa"/>
            </w:tcMar>
            <w:vAlign w:val="center"/>
          </w:tcPr>
          <w:p w14:paraId="402686E7" w14:textId="77777777" w:rsidR="00FB617F" w:rsidRPr="0012062E" w:rsidRDefault="00FB617F" w:rsidP="007C2EFE">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2112344C" w14:textId="54FD529C"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Contribution towards show my homework.</w:t>
            </w:r>
          </w:p>
        </w:tc>
        <w:tc>
          <w:tcPr>
            <w:tcW w:w="3543" w:type="dxa"/>
            <w:vAlign w:val="center"/>
          </w:tcPr>
          <w:p w14:paraId="526CFC0F" w14:textId="5F070948" w:rsidR="00FB617F" w:rsidRPr="0012062E" w:rsidRDefault="00FB617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This will be used in conjunction with the school planner.</w:t>
            </w:r>
          </w:p>
        </w:tc>
        <w:tc>
          <w:tcPr>
            <w:tcW w:w="1559" w:type="dxa"/>
            <w:vMerge/>
            <w:shd w:val="clear" w:color="auto" w:fill="auto"/>
            <w:tcMar>
              <w:top w:w="57" w:type="dxa"/>
              <w:bottom w:w="57" w:type="dxa"/>
            </w:tcMar>
            <w:vAlign w:val="center"/>
          </w:tcPr>
          <w:p w14:paraId="3A0EAAFC" w14:textId="77777777" w:rsidR="00FB617F" w:rsidRPr="0012062E" w:rsidRDefault="00FB617F" w:rsidP="00A63695">
            <w:pPr>
              <w:spacing w:after="0" w:line="240" w:lineRule="auto"/>
              <w:jc w:val="center"/>
              <w:rPr>
                <w:rFonts w:ascii="Gill Sans MT" w:hAnsi="Gill Sans MT" w:cs="Arial"/>
                <w:sz w:val="22"/>
                <w:szCs w:val="20"/>
              </w:rPr>
            </w:pPr>
          </w:p>
        </w:tc>
        <w:tc>
          <w:tcPr>
            <w:tcW w:w="1560" w:type="dxa"/>
            <w:vMerge/>
            <w:shd w:val="clear" w:color="auto" w:fill="auto"/>
            <w:vAlign w:val="center"/>
          </w:tcPr>
          <w:p w14:paraId="5FC24FB9" w14:textId="77777777" w:rsidR="00FB617F" w:rsidRPr="0012062E" w:rsidRDefault="00FB617F" w:rsidP="00A63695">
            <w:pPr>
              <w:spacing w:after="0" w:line="240" w:lineRule="auto"/>
              <w:jc w:val="center"/>
              <w:rPr>
                <w:rFonts w:ascii="Gill Sans MT" w:hAnsi="Gill Sans MT" w:cs="Arial"/>
                <w:sz w:val="22"/>
                <w:szCs w:val="20"/>
              </w:rPr>
            </w:pPr>
          </w:p>
        </w:tc>
        <w:tc>
          <w:tcPr>
            <w:tcW w:w="1559" w:type="dxa"/>
            <w:vMerge/>
            <w:shd w:val="clear" w:color="auto" w:fill="auto"/>
            <w:vAlign w:val="center"/>
          </w:tcPr>
          <w:p w14:paraId="3C7965AB" w14:textId="77777777" w:rsidR="00FB617F" w:rsidRPr="0012062E" w:rsidRDefault="00FB617F" w:rsidP="00FB00FD">
            <w:pPr>
              <w:spacing w:after="0" w:line="240" w:lineRule="auto"/>
              <w:jc w:val="center"/>
              <w:rPr>
                <w:rFonts w:ascii="Gill Sans MT" w:hAnsi="Gill Sans MT" w:cs="Arial"/>
                <w:sz w:val="22"/>
                <w:szCs w:val="20"/>
              </w:rPr>
            </w:pPr>
          </w:p>
        </w:tc>
        <w:tc>
          <w:tcPr>
            <w:tcW w:w="2297" w:type="dxa"/>
            <w:vMerge/>
            <w:vAlign w:val="center"/>
          </w:tcPr>
          <w:p w14:paraId="183E1575" w14:textId="77777777" w:rsidR="00FB617F" w:rsidRPr="0012062E" w:rsidRDefault="00FB617F" w:rsidP="00FB00FD">
            <w:pPr>
              <w:spacing w:after="0" w:line="240" w:lineRule="auto"/>
              <w:jc w:val="center"/>
              <w:rPr>
                <w:rFonts w:ascii="Gill Sans MT" w:hAnsi="Gill Sans MT" w:cs="Arial"/>
                <w:sz w:val="22"/>
                <w:szCs w:val="20"/>
              </w:rPr>
            </w:pPr>
          </w:p>
        </w:tc>
      </w:tr>
      <w:tr w:rsidR="00331847" w:rsidRPr="0012062E" w14:paraId="4E07C8F8" w14:textId="77777777" w:rsidTr="00991326">
        <w:trPr>
          <w:trHeight w:val="915"/>
        </w:trPr>
        <w:tc>
          <w:tcPr>
            <w:tcW w:w="2235" w:type="dxa"/>
            <w:vMerge/>
            <w:tcMar>
              <w:top w:w="57" w:type="dxa"/>
              <w:bottom w:w="57" w:type="dxa"/>
            </w:tcMar>
          </w:tcPr>
          <w:p w14:paraId="1E7F8CE1" w14:textId="77777777" w:rsidR="00331847" w:rsidRPr="0012062E" w:rsidRDefault="00331847" w:rsidP="00A63695">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441CEB7E" w14:textId="6D74FA36" w:rsidR="00331847" w:rsidRPr="0012062E" w:rsidRDefault="00331847"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Whole school marking policy</w:t>
            </w:r>
          </w:p>
        </w:tc>
        <w:tc>
          <w:tcPr>
            <w:tcW w:w="3543" w:type="dxa"/>
            <w:vAlign w:val="center"/>
          </w:tcPr>
          <w:p w14:paraId="1E4C4A5D" w14:textId="604BB173" w:rsidR="00331847" w:rsidRPr="0012062E" w:rsidRDefault="00331847"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Sutton Trust T&amp;L toolkit suggests that the provision of high quality feedback can lead to an additional 8 months of progress. This will be further supported with the implementation of Dedicated Improvement and Reflection Time (DIRT).</w:t>
            </w:r>
          </w:p>
        </w:tc>
        <w:tc>
          <w:tcPr>
            <w:tcW w:w="1559" w:type="dxa"/>
            <w:shd w:val="clear" w:color="auto" w:fill="auto"/>
            <w:tcMar>
              <w:top w:w="57" w:type="dxa"/>
              <w:bottom w:w="57" w:type="dxa"/>
            </w:tcMar>
            <w:vAlign w:val="center"/>
          </w:tcPr>
          <w:p w14:paraId="17B318CC" w14:textId="77777777" w:rsidR="00331847" w:rsidRPr="0012062E" w:rsidRDefault="00331847"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Marking moderation within departments to ensure Whole School Policy is being adopted. Also, middle leaders to carry out book scrutinies.</w:t>
            </w:r>
          </w:p>
        </w:tc>
        <w:tc>
          <w:tcPr>
            <w:tcW w:w="1560" w:type="dxa"/>
            <w:vMerge/>
            <w:shd w:val="clear" w:color="auto" w:fill="auto"/>
            <w:vAlign w:val="center"/>
          </w:tcPr>
          <w:p w14:paraId="6FCD9538" w14:textId="6F5B2BFA" w:rsidR="00331847" w:rsidRPr="0012062E" w:rsidRDefault="00331847" w:rsidP="00CD484B">
            <w:pPr>
              <w:spacing w:after="0" w:line="240" w:lineRule="auto"/>
              <w:jc w:val="center"/>
              <w:rPr>
                <w:rFonts w:ascii="Gill Sans MT" w:hAnsi="Gill Sans MT" w:cs="Arial"/>
                <w:sz w:val="22"/>
                <w:szCs w:val="20"/>
              </w:rPr>
            </w:pPr>
          </w:p>
        </w:tc>
        <w:tc>
          <w:tcPr>
            <w:tcW w:w="1559" w:type="dxa"/>
            <w:shd w:val="clear" w:color="auto" w:fill="auto"/>
            <w:vAlign w:val="center"/>
          </w:tcPr>
          <w:p w14:paraId="3CE27177" w14:textId="3B69B060" w:rsidR="00331847" w:rsidRPr="0012062E" w:rsidRDefault="0042734A"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GR / TLAG</w:t>
            </w:r>
          </w:p>
        </w:tc>
        <w:tc>
          <w:tcPr>
            <w:tcW w:w="2297" w:type="dxa"/>
            <w:vAlign w:val="center"/>
          </w:tcPr>
          <w:p w14:paraId="5627C044" w14:textId="41CE8927" w:rsidR="00331847" w:rsidRPr="0012062E" w:rsidRDefault="00331847"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Half Termly</w:t>
            </w:r>
          </w:p>
        </w:tc>
      </w:tr>
      <w:tr w:rsidR="00331847" w:rsidRPr="0012062E" w14:paraId="1FF9EE14" w14:textId="77777777" w:rsidTr="00991326">
        <w:trPr>
          <w:trHeight w:hRule="exact" w:val="1992"/>
        </w:trPr>
        <w:tc>
          <w:tcPr>
            <w:tcW w:w="2235" w:type="dxa"/>
            <w:vMerge/>
            <w:tcMar>
              <w:top w:w="57" w:type="dxa"/>
              <w:bottom w:w="57" w:type="dxa"/>
            </w:tcMar>
          </w:tcPr>
          <w:p w14:paraId="4EA7A573" w14:textId="77777777" w:rsidR="00331847" w:rsidRPr="0012062E" w:rsidRDefault="00331847" w:rsidP="00A63695">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10831934" w14:textId="2C8F1360" w:rsidR="00331847" w:rsidRPr="0012062E" w:rsidRDefault="00331847" w:rsidP="00C04541">
            <w:pPr>
              <w:spacing w:after="0" w:line="240" w:lineRule="auto"/>
              <w:jc w:val="center"/>
              <w:rPr>
                <w:rFonts w:ascii="Gill Sans MT" w:hAnsi="Gill Sans MT" w:cs="Arial"/>
                <w:sz w:val="22"/>
                <w:szCs w:val="20"/>
              </w:rPr>
            </w:pPr>
            <w:r w:rsidRPr="0012062E">
              <w:rPr>
                <w:rFonts w:ascii="Gill Sans MT" w:hAnsi="Gill Sans MT" w:cs="Arial"/>
                <w:sz w:val="22"/>
                <w:szCs w:val="20"/>
              </w:rPr>
              <w:t>All teaching staff to deliver quality first teaching in the classroom to ensure engagement and progress of all students.</w:t>
            </w:r>
          </w:p>
        </w:tc>
        <w:tc>
          <w:tcPr>
            <w:tcW w:w="3543" w:type="dxa"/>
            <w:vAlign w:val="center"/>
          </w:tcPr>
          <w:p w14:paraId="106A8D00" w14:textId="2FD84F77" w:rsidR="00331847" w:rsidRPr="0012062E" w:rsidRDefault="00331847"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In order to reduce the gap for the PP students, we are working on delivering quality first teaching for all students.</w:t>
            </w:r>
          </w:p>
        </w:tc>
        <w:tc>
          <w:tcPr>
            <w:tcW w:w="1559" w:type="dxa"/>
            <w:shd w:val="clear" w:color="auto" w:fill="auto"/>
            <w:tcMar>
              <w:top w:w="57" w:type="dxa"/>
              <w:bottom w:w="57" w:type="dxa"/>
            </w:tcMar>
            <w:vAlign w:val="center"/>
          </w:tcPr>
          <w:p w14:paraId="30236E41" w14:textId="60327568" w:rsidR="00331847" w:rsidRPr="0012062E" w:rsidRDefault="00331847"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Lesson observations / PMR / Subject Reviews</w:t>
            </w:r>
          </w:p>
        </w:tc>
        <w:tc>
          <w:tcPr>
            <w:tcW w:w="1560" w:type="dxa"/>
            <w:vMerge/>
            <w:shd w:val="clear" w:color="auto" w:fill="auto"/>
            <w:vAlign w:val="center"/>
          </w:tcPr>
          <w:p w14:paraId="62AFF9D0" w14:textId="303D0632" w:rsidR="00331847" w:rsidRPr="0012062E" w:rsidRDefault="00331847" w:rsidP="00CD484B">
            <w:pPr>
              <w:spacing w:after="0" w:line="240" w:lineRule="auto"/>
              <w:jc w:val="center"/>
              <w:rPr>
                <w:rFonts w:ascii="Gill Sans MT" w:hAnsi="Gill Sans MT" w:cs="Arial"/>
                <w:sz w:val="22"/>
                <w:szCs w:val="20"/>
              </w:rPr>
            </w:pPr>
          </w:p>
        </w:tc>
        <w:tc>
          <w:tcPr>
            <w:tcW w:w="1559" w:type="dxa"/>
            <w:shd w:val="clear" w:color="auto" w:fill="auto"/>
            <w:vAlign w:val="center"/>
          </w:tcPr>
          <w:p w14:paraId="140F7EFA" w14:textId="34DC5737" w:rsidR="00331847" w:rsidRPr="0012062E" w:rsidRDefault="00331847"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SLT / Middle Leadership</w:t>
            </w:r>
          </w:p>
        </w:tc>
        <w:tc>
          <w:tcPr>
            <w:tcW w:w="2297" w:type="dxa"/>
            <w:vAlign w:val="center"/>
          </w:tcPr>
          <w:p w14:paraId="3186EB34" w14:textId="5F9C8CCE" w:rsidR="00331847" w:rsidRPr="0012062E" w:rsidRDefault="00331847" w:rsidP="0025622C">
            <w:pPr>
              <w:spacing w:after="0" w:line="240" w:lineRule="auto"/>
              <w:jc w:val="center"/>
              <w:rPr>
                <w:rFonts w:ascii="Gill Sans MT" w:hAnsi="Gill Sans MT" w:cs="Arial"/>
                <w:sz w:val="22"/>
                <w:szCs w:val="20"/>
              </w:rPr>
            </w:pPr>
            <w:r w:rsidRPr="0012062E">
              <w:rPr>
                <w:rFonts w:ascii="Gill Sans MT" w:hAnsi="Gill Sans MT" w:cs="Arial"/>
                <w:sz w:val="22"/>
                <w:szCs w:val="20"/>
              </w:rPr>
              <w:t>Half term and follow the subject review calendar</w:t>
            </w:r>
          </w:p>
        </w:tc>
      </w:tr>
      <w:tr w:rsidR="00E8216F" w:rsidRPr="0012062E" w14:paraId="2E2ED638" w14:textId="77777777" w:rsidTr="00991326">
        <w:trPr>
          <w:trHeight w:hRule="exact" w:val="1717"/>
        </w:trPr>
        <w:tc>
          <w:tcPr>
            <w:tcW w:w="2235" w:type="dxa"/>
            <w:vMerge/>
            <w:tcMar>
              <w:top w:w="57" w:type="dxa"/>
              <w:bottom w:w="57" w:type="dxa"/>
            </w:tcMar>
          </w:tcPr>
          <w:p w14:paraId="7C002886" w14:textId="77777777" w:rsidR="00E8216F" w:rsidRPr="0012062E" w:rsidRDefault="00E8216F" w:rsidP="00A63695">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2D1FA799" w14:textId="5D8ACF5F" w:rsidR="00E8216F" w:rsidRPr="0012062E" w:rsidRDefault="00E8216F" w:rsidP="00C04541">
            <w:pPr>
              <w:spacing w:after="0" w:line="240" w:lineRule="auto"/>
              <w:jc w:val="center"/>
              <w:rPr>
                <w:rFonts w:ascii="Gill Sans MT" w:hAnsi="Gill Sans MT" w:cs="Arial"/>
                <w:sz w:val="22"/>
                <w:szCs w:val="20"/>
              </w:rPr>
            </w:pPr>
            <w:r w:rsidRPr="0012062E">
              <w:rPr>
                <w:rFonts w:ascii="Gill Sans MT" w:hAnsi="Gill Sans MT" w:cs="Arial"/>
                <w:sz w:val="22"/>
                <w:szCs w:val="20"/>
              </w:rPr>
              <w:t>Contribution towards bluesky software</w:t>
            </w:r>
            <w:r w:rsidR="00207B99" w:rsidRPr="0012062E">
              <w:rPr>
                <w:rFonts w:ascii="Gill Sans MT" w:hAnsi="Gill Sans MT" w:cs="Arial"/>
                <w:sz w:val="22"/>
                <w:szCs w:val="20"/>
              </w:rPr>
              <w:t xml:space="preserve"> / ExamPro</w:t>
            </w:r>
          </w:p>
        </w:tc>
        <w:tc>
          <w:tcPr>
            <w:tcW w:w="3543" w:type="dxa"/>
            <w:vAlign w:val="center"/>
          </w:tcPr>
          <w:p w14:paraId="326D696E" w14:textId="035F4DDB" w:rsidR="00E8216F" w:rsidRPr="0012062E" w:rsidRDefault="00E8216F" w:rsidP="00CD484B">
            <w:pPr>
              <w:spacing w:after="0" w:line="240" w:lineRule="auto"/>
              <w:jc w:val="center"/>
              <w:rPr>
                <w:rFonts w:ascii="Gill Sans MT" w:hAnsi="Gill Sans MT" w:cs="Arial"/>
                <w:sz w:val="22"/>
                <w:szCs w:val="20"/>
              </w:rPr>
            </w:pPr>
            <w:r w:rsidRPr="0012062E">
              <w:rPr>
                <w:rFonts w:ascii="Gill Sans MT" w:hAnsi="Gill Sans MT" w:cs="Arial"/>
                <w:sz w:val="22"/>
                <w:szCs w:val="20"/>
              </w:rPr>
              <w:t>Monitoring the teaching that the PP students receive and highlighting good practice to share with the staff body.</w:t>
            </w:r>
            <w:r w:rsidR="00207B99" w:rsidRPr="0012062E">
              <w:rPr>
                <w:rFonts w:ascii="Gill Sans MT" w:hAnsi="Gill Sans MT" w:cs="Arial"/>
                <w:sz w:val="22"/>
                <w:szCs w:val="20"/>
              </w:rPr>
              <w:t xml:space="preserve"> Exam Pro will allow the teachers to have access to more exam questions (9-1).</w:t>
            </w:r>
          </w:p>
        </w:tc>
        <w:tc>
          <w:tcPr>
            <w:tcW w:w="3119" w:type="dxa"/>
            <w:gridSpan w:val="2"/>
            <w:shd w:val="clear" w:color="auto" w:fill="auto"/>
            <w:tcMar>
              <w:top w:w="57" w:type="dxa"/>
              <w:bottom w:w="57" w:type="dxa"/>
            </w:tcMar>
            <w:vAlign w:val="center"/>
          </w:tcPr>
          <w:p w14:paraId="04CF7CCC" w14:textId="77777777" w:rsidR="00E8216F" w:rsidRPr="0012062E" w:rsidRDefault="00E8216F" w:rsidP="00CD484B">
            <w:pPr>
              <w:spacing w:after="0" w:line="240" w:lineRule="auto"/>
              <w:jc w:val="center"/>
              <w:rPr>
                <w:rFonts w:ascii="Gill Sans MT" w:hAnsi="Gill Sans MT" w:cs="Arial"/>
                <w:sz w:val="22"/>
                <w:szCs w:val="20"/>
              </w:rPr>
            </w:pPr>
          </w:p>
        </w:tc>
        <w:tc>
          <w:tcPr>
            <w:tcW w:w="1559" w:type="dxa"/>
            <w:shd w:val="clear" w:color="auto" w:fill="auto"/>
            <w:vAlign w:val="center"/>
          </w:tcPr>
          <w:p w14:paraId="26F33F61" w14:textId="335DA62E" w:rsidR="00E8216F" w:rsidRPr="0012062E" w:rsidRDefault="00E8216F" w:rsidP="00FB00FD">
            <w:pPr>
              <w:spacing w:after="0" w:line="240" w:lineRule="auto"/>
              <w:jc w:val="center"/>
              <w:rPr>
                <w:rFonts w:ascii="Gill Sans MT" w:hAnsi="Gill Sans MT" w:cs="Arial"/>
                <w:sz w:val="22"/>
                <w:szCs w:val="20"/>
              </w:rPr>
            </w:pPr>
            <w:r w:rsidRPr="0012062E">
              <w:rPr>
                <w:rFonts w:ascii="Gill Sans MT" w:hAnsi="Gill Sans MT" w:cs="Arial"/>
                <w:sz w:val="22"/>
                <w:szCs w:val="20"/>
              </w:rPr>
              <w:t>SLT</w:t>
            </w:r>
          </w:p>
        </w:tc>
        <w:tc>
          <w:tcPr>
            <w:tcW w:w="2297" w:type="dxa"/>
            <w:vAlign w:val="center"/>
          </w:tcPr>
          <w:p w14:paraId="5CD33897" w14:textId="635960FB" w:rsidR="00E8216F" w:rsidRPr="0012062E" w:rsidRDefault="00E8216F" w:rsidP="0025622C">
            <w:pPr>
              <w:spacing w:after="0" w:line="240" w:lineRule="auto"/>
              <w:jc w:val="center"/>
              <w:rPr>
                <w:rFonts w:ascii="Gill Sans MT" w:hAnsi="Gill Sans MT" w:cs="Arial"/>
                <w:sz w:val="22"/>
                <w:szCs w:val="20"/>
              </w:rPr>
            </w:pPr>
            <w:r w:rsidRPr="0012062E">
              <w:rPr>
                <w:rFonts w:ascii="Gill Sans MT" w:hAnsi="Gill Sans MT" w:cs="Arial"/>
                <w:sz w:val="22"/>
                <w:szCs w:val="20"/>
              </w:rPr>
              <w:t>Following subject reviews / learning walk focus.</w:t>
            </w:r>
          </w:p>
        </w:tc>
      </w:tr>
      <w:tr w:rsidR="00E8216F" w:rsidRPr="0012062E" w14:paraId="13FBF108" w14:textId="77777777" w:rsidTr="00E619E3">
        <w:trPr>
          <w:trHeight w:hRule="exact" w:val="1862"/>
        </w:trPr>
        <w:tc>
          <w:tcPr>
            <w:tcW w:w="2235" w:type="dxa"/>
            <w:vMerge w:val="restart"/>
            <w:tcMar>
              <w:top w:w="57" w:type="dxa"/>
              <w:bottom w:w="57" w:type="dxa"/>
            </w:tcMar>
            <w:vAlign w:val="center"/>
          </w:tcPr>
          <w:p w14:paraId="57DA618E" w14:textId="357D3833" w:rsidR="00E8216F" w:rsidRPr="0012062E" w:rsidRDefault="00E8216F" w:rsidP="00E07629">
            <w:pPr>
              <w:spacing w:after="0" w:line="240" w:lineRule="auto"/>
              <w:jc w:val="center"/>
              <w:rPr>
                <w:rFonts w:ascii="Gill Sans MT" w:hAnsi="Gill Sans MT" w:cs="Arial"/>
                <w:sz w:val="22"/>
                <w:szCs w:val="20"/>
              </w:rPr>
            </w:pPr>
            <w:r w:rsidRPr="0012062E">
              <w:rPr>
                <w:rFonts w:ascii="Gill Sans MT" w:hAnsi="Gill Sans MT" w:cs="Arial"/>
                <w:sz w:val="22"/>
                <w:szCs w:val="20"/>
              </w:rPr>
              <w:lastRenderedPageBreak/>
              <w:t>Improved literacy and numeracy levels of students.</w:t>
            </w:r>
          </w:p>
        </w:tc>
        <w:tc>
          <w:tcPr>
            <w:tcW w:w="2268" w:type="dxa"/>
            <w:tcMar>
              <w:top w:w="57" w:type="dxa"/>
              <w:bottom w:w="57" w:type="dxa"/>
            </w:tcMar>
            <w:vAlign w:val="center"/>
          </w:tcPr>
          <w:p w14:paraId="6FDD725A" w14:textId="223979B9" w:rsidR="00E8216F" w:rsidRPr="0012062E" w:rsidRDefault="00E8216F" w:rsidP="00014D2E">
            <w:pPr>
              <w:spacing w:after="0" w:line="240" w:lineRule="auto"/>
              <w:jc w:val="center"/>
              <w:rPr>
                <w:rFonts w:ascii="Gill Sans MT" w:hAnsi="Gill Sans MT" w:cs="Arial"/>
                <w:sz w:val="22"/>
                <w:szCs w:val="20"/>
              </w:rPr>
            </w:pPr>
            <w:r w:rsidRPr="0012062E">
              <w:rPr>
                <w:rFonts w:ascii="Gill Sans MT" w:hAnsi="Gill Sans MT" w:cs="Arial"/>
                <w:sz w:val="22"/>
                <w:szCs w:val="20"/>
              </w:rPr>
              <w:t>TLR for numeracy and literacy</w:t>
            </w:r>
          </w:p>
        </w:tc>
        <w:tc>
          <w:tcPr>
            <w:tcW w:w="3543" w:type="dxa"/>
            <w:tcMar>
              <w:top w:w="57" w:type="dxa"/>
              <w:bottom w:w="57" w:type="dxa"/>
            </w:tcMar>
            <w:vAlign w:val="center"/>
          </w:tcPr>
          <w:p w14:paraId="1D78EADF" w14:textId="08B77517" w:rsidR="00E8216F" w:rsidRPr="0012062E" w:rsidRDefault="00E8216F" w:rsidP="00084CFF">
            <w:pPr>
              <w:spacing w:after="0" w:line="240" w:lineRule="auto"/>
              <w:jc w:val="center"/>
              <w:rPr>
                <w:rFonts w:ascii="Gill Sans MT" w:hAnsi="Gill Sans MT" w:cs="Arial"/>
                <w:sz w:val="22"/>
                <w:szCs w:val="20"/>
              </w:rPr>
            </w:pPr>
            <w:r w:rsidRPr="0012062E">
              <w:rPr>
                <w:rFonts w:ascii="Gill Sans MT" w:hAnsi="Gill Sans MT" w:cs="Arial"/>
                <w:sz w:val="22"/>
                <w:szCs w:val="20"/>
              </w:rPr>
              <w:t>The school needs to have a clear focus and vision surrounding these two areas. These positions will require the TLR holders to both lead but also act as support for other members of staff.</w:t>
            </w:r>
          </w:p>
        </w:tc>
        <w:tc>
          <w:tcPr>
            <w:tcW w:w="3119" w:type="dxa"/>
            <w:gridSpan w:val="2"/>
            <w:shd w:val="clear" w:color="auto" w:fill="auto"/>
            <w:tcMar>
              <w:top w:w="57" w:type="dxa"/>
              <w:bottom w:w="57" w:type="dxa"/>
            </w:tcMar>
            <w:vAlign w:val="center"/>
          </w:tcPr>
          <w:p w14:paraId="42D7305F" w14:textId="36A86457" w:rsidR="00E8216F" w:rsidRPr="0012062E" w:rsidRDefault="00E8216F" w:rsidP="00084CFF">
            <w:pPr>
              <w:spacing w:after="0" w:line="240" w:lineRule="auto"/>
              <w:jc w:val="center"/>
              <w:rPr>
                <w:rFonts w:ascii="Gill Sans MT" w:hAnsi="Gill Sans MT" w:cs="Arial"/>
                <w:sz w:val="22"/>
                <w:szCs w:val="20"/>
              </w:rPr>
            </w:pPr>
          </w:p>
        </w:tc>
        <w:tc>
          <w:tcPr>
            <w:tcW w:w="1559" w:type="dxa"/>
            <w:shd w:val="clear" w:color="auto" w:fill="auto"/>
            <w:vAlign w:val="center"/>
          </w:tcPr>
          <w:p w14:paraId="546791AA" w14:textId="4FEA6015" w:rsidR="00E8216F" w:rsidRPr="0012062E" w:rsidRDefault="00E8216F" w:rsidP="00084CFF">
            <w:pPr>
              <w:spacing w:after="0" w:line="240" w:lineRule="auto"/>
              <w:jc w:val="center"/>
              <w:rPr>
                <w:rFonts w:ascii="Gill Sans MT" w:hAnsi="Gill Sans MT" w:cs="Arial"/>
                <w:sz w:val="22"/>
                <w:szCs w:val="20"/>
              </w:rPr>
            </w:pPr>
            <w:r w:rsidRPr="0012062E">
              <w:rPr>
                <w:rFonts w:ascii="Gill Sans MT" w:hAnsi="Gill Sans MT" w:cs="Arial"/>
                <w:sz w:val="22"/>
                <w:szCs w:val="20"/>
              </w:rPr>
              <w:t>SLT</w:t>
            </w:r>
          </w:p>
        </w:tc>
        <w:tc>
          <w:tcPr>
            <w:tcW w:w="2297" w:type="dxa"/>
            <w:vAlign w:val="center"/>
          </w:tcPr>
          <w:p w14:paraId="244C08D7" w14:textId="528AB1A0" w:rsidR="00E8216F" w:rsidRPr="0012062E" w:rsidRDefault="00E8216F" w:rsidP="00084CFF">
            <w:pPr>
              <w:spacing w:after="0" w:line="240" w:lineRule="auto"/>
              <w:jc w:val="center"/>
              <w:rPr>
                <w:rFonts w:ascii="Gill Sans MT" w:hAnsi="Gill Sans MT" w:cs="Arial"/>
                <w:sz w:val="22"/>
                <w:szCs w:val="20"/>
              </w:rPr>
            </w:pPr>
            <w:r w:rsidRPr="0012062E">
              <w:rPr>
                <w:rFonts w:ascii="Gill Sans MT" w:hAnsi="Gill Sans MT" w:cs="Arial"/>
                <w:sz w:val="22"/>
                <w:szCs w:val="20"/>
              </w:rPr>
              <w:t>Fortnightly line management meeting SLT.</w:t>
            </w:r>
          </w:p>
        </w:tc>
      </w:tr>
      <w:tr w:rsidR="00E8216F" w:rsidRPr="0012062E" w14:paraId="431BBBD9" w14:textId="77777777" w:rsidTr="00991326">
        <w:trPr>
          <w:trHeight w:hRule="exact" w:val="1068"/>
        </w:trPr>
        <w:tc>
          <w:tcPr>
            <w:tcW w:w="2235" w:type="dxa"/>
            <w:vMerge/>
            <w:tcMar>
              <w:top w:w="57" w:type="dxa"/>
              <w:bottom w:w="57" w:type="dxa"/>
            </w:tcMar>
            <w:vAlign w:val="center"/>
          </w:tcPr>
          <w:p w14:paraId="5987E8D6" w14:textId="77777777" w:rsidR="00E8216F" w:rsidRPr="0012062E" w:rsidRDefault="00E8216F"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4DFC3FCB" w14:textId="2324FEE1" w:rsidR="00E8216F" w:rsidRPr="0012062E" w:rsidRDefault="00E8216F" w:rsidP="00014D2E">
            <w:pPr>
              <w:spacing w:after="0" w:line="240" w:lineRule="auto"/>
              <w:jc w:val="center"/>
              <w:rPr>
                <w:rFonts w:ascii="Gill Sans MT" w:hAnsi="Gill Sans MT" w:cs="Arial"/>
                <w:sz w:val="22"/>
                <w:szCs w:val="20"/>
              </w:rPr>
            </w:pPr>
            <w:r w:rsidRPr="0012062E">
              <w:rPr>
                <w:rFonts w:ascii="Gill Sans MT" w:hAnsi="Gill Sans MT" w:cs="Arial"/>
                <w:sz w:val="22"/>
                <w:szCs w:val="20"/>
              </w:rPr>
              <w:t>Numeracy and Literacy Support Staff</w:t>
            </w:r>
          </w:p>
        </w:tc>
        <w:tc>
          <w:tcPr>
            <w:tcW w:w="3543" w:type="dxa"/>
            <w:tcMar>
              <w:top w:w="57" w:type="dxa"/>
              <w:bottom w:w="57" w:type="dxa"/>
            </w:tcMar>
            <w:vAlign w:val="center"/>
          </w:tcPr>
          <w:p w14:paraId="612837B8" w14:textId="3A927DD6" w:rsidR="00E8216F" w:rsidRPr="0012062E" w:rsidRDefault="00E8216F" w:rsidP="003E6928">
            <w:pPr>
              <w:spacing w:after="0" w:line="240" w:lineRule="auto"/>
              <w:jc w:val="center"/>
              <w:rPr>
                <w:rFonts w:ascii="Gill Sans MT" w:hAnsi="Gill Sans MT" w:cs="Arial"/>
                <w:sz w:val="22"/>
                <w:szCs w:val="20"/>
              </w:rPr>
            </w:pPr>
            <w:r w:rsidRPr="0012062E">
              <w:rPr>
                <w:rFonts w:ascii="Gill Sans MT" w:hAnsi="Gill Sans MT" w:cs="Arial"/>
                <w:sz w:val="22"/>
                <w:szCs w:val="20"/>
              </w:rPr>
              <w:t>Learning support staff to support in lesson.</w:t>
            </w:r>
          </w:p>
        </w:tc>
        <w:tc>
          <w:tcPr>
            <w:tcW w:w="3119" w:type="dxa"/>
            <w:gridSpan w:val="2"/>
            <w:shd w:val="clear" w:color="auto" w:fill="auto"/>
            <w:tcMar>
              <w:top w:w="57" w:type="dxa"/>
              <w:bottom w:w="57" w:type="dxa"/>
            </w:tcMar>
            <w:vAlign w:val="center"/>
          </w:tcPr>
          <w:p w14:paraId="5EEE7A0A" w14:textId="16D4C320" w:rsidR="00E8216F" w:rsidRPr="0012062E" w:rsidRDefault="00E8216F" w:rsidP="00084CFF">
            <w:pPr>
              <w:spacing w:after="0" w:line="240" w:lineRule="auto"/>
              <w:jc w:val="center"/>
              <w:rPr>
                <w:rFonts w:ascii="Gill Sans MT" w:hAnsi="Gill Sans MT" w:cs="Arial"/>
                <w:sz w:val="22"/>
                <w:szCs w:val="20"/>
              </w:rPr>
            </w:pPr>
          </w:p>
        </w:tc>
        <w:tc>
          <w:tcPr>
            <w:tcW w:w="1559" w:type="dxa"/>
            <w:shd w:val="clear" w:color="auto" w:fill="auto"/>
            <w:vAlign w:val="center"/>
          </w:tcPr>
          <w:p w14:paraId="7DCCB68F" w14:textId="0796F54E" w:rsidR="00E8216F" w:rsidRPr="0012062E" w:rsidRDefault="00E8216F" w:rsidP="00A0092D">
            <w:pPr>
              <w:spacing w:after="0" w:line="240" w:lineRule="auto"/>
              <w:jc w:val="center"/>
              <w:rPr>
                <w:rFonts w:ascii="Gill Sans MT" w:hAnsi="Gill Sans MT" w:cs="Arial"/>
                <w:sz w:val="22"/>
                <w:szCs w:val="20"/>
              </w:rPr>
            </w:pPr>
            <w:r w:rsidRPr="0012062E">
              <w:rPr>
                <w:rFonts w:ascii="Gill Sans MT" w:hAnsi="Gill Sans MT" w:cs="Arial"/>
                <w:sz w:val="22"/>
                <w:szCs w:val="20"/>
              </w:rPr>
              <w:t>SENCO</w:t>
            </w:r>
          </w:p>
        </w:tc>
        <w:tc>
          <w:tcPr>
            <w:tcW w:w="2297" w:type="dxa"/>
            <w:vAlign w:val="center"/>
          </w:tcPr>
          <w:p w14:paraId="31847F7D" w14:textId="77777777" w:rsidR="00E8216F" w:rsidRPr="0012062E" w:rsidRDefault="00E8216F" w:rsidP="00084CFF">
            <w:pPr>
              <w:spacing w:after="0" w:line="240" w:lineRule="auto"/>
              <w:jc w:val="center"/>
              <w:rPr>
                <w:rFonts w:ascii="Gill Sans MT" w:hAnsi="Gill Sans MT" w:cs="Arial"/>
                <w:sz w:val="22"/>
                <w:szCs w:val="20"/>
              </w:rPr>
            </w:pPr>
          </w:p>
        </w:tc>
      </w:tr>
      <w:tr w:rsidR="00E07629" w:rsidRPr="0012062E" w14:paraId="675AE532" w14:textId="77777777" w:rsidTr="00991326">
        <w:trPr>
          <w:trHeight w:hRule="exact" w:val="387"/>
        </w:trPr>
        <w:tc>
          <w:tcPr>
            <w:tcW w:w="12724" w:type="dxa"/>
            <w:gridSpan w:val="6"/>
            <w:tcMar>
              <w:top w:w="57" w:type="dxa"/>
              <w:bottom w:w="57" w:type="dxa"/>
            </w:tcMar>
          </w:tcPr>
          <w:p w14:paraId="435A79FA" w14:textId="77777777" w:rsidR="00E07629" w:rsidRPr="0012062E" w:rsidRDefault="00E07629" w:rsidP="00E07629">
            <w:pPr>
              <w:spacing w:after="0" w:line="240" w:lineRule="auto"/>
              <w:jc w:val="right"/>
              <w:rPr>
                <w:rFonts w:ascii="Gill Sans MT" w:hAnsi="Gill Sans MT" w:cs="Arial"/>
                <w:sz w:val="22"/>
                <w:szCs w:val="20"/>
              </w:rPr>
            </w:pPr>
            <w:r w:rsidRPr="0012062E">
              <w:rPr>
                <w:rFonts w:ascii="Gill Sans MT" w:hAnsi="Gill Sans MT" w:cs="Arial"/>
                <w:b/>
                <w:sz w:val="22"/>
                <w:szCs w:val="20"/>
              </w:rPr>
              <w:t>Total budgeted cost</w:t>
            </w:r>
          </w:p>
        </w:tc>
        <w:tc>
          <w:tcPr>
            <w:tcW w:w="2297" w:type="dxa"/>
          </w:tcPr>
          <w:p w14:paraId="01063CE6" w14:textId="3FD4B925" w:rsidR="00E07629" w:rsidRPr="0012062E" w:rsidRDefault="00461700" w:rsidP="00461700">
            <w:pPr>
              <w:spacing w:after="0" w:line="240" w:lineRule="auto"/>
              <w:jc w:val="center"/>
              <w:rPr>
                <w:rFonts w:ascii="Gill Sans MT" w:hAnsi="Gill Sans MT" w:cs="Arial"/>
                <w:sz w:val="22"/>
                <w:szCs w:val="20"/>
              </w:rPr>
            </w:pPr>
            <w:r w:rsidRPr="0012062E">
              <w:rPr>
                <w:rFonts w:ascii="Gill Sans MT" w:hAnsi="Gill Sans MT" w:cs="Arial"/>
                <w:sz w:val="22"/>
                <w:szCs w:val="20"/>
              </w:rPr>
              <w:t>£127,665</w:t>
            </w:r>
          </w:p>
        </w:tc>
      </w:tr>
      <w:tr w:rsidR="00E07629" w:rsidRPr="0012062E" w14:paraId="162303A5" w14:textId="77777777" w:rsidTr="00991326">
        <w:trPr>
          <w:trHeight w:hRule="exact" w:val="480"/>
        </w:trPr>
        <w:tc>
          <w:tcPr>
            <w:tcW w:w="15021" w:type="dxa"/>
            <w:gridSpan w:val="7"/>
            <w:shd w:val="clear" w:color="auto" w:fill="F2F2F2" w:themeFill="background1" w:themeFillShade="F2"/>
            <w:tcMar>
              <w:top w:w="57" w:type="dxa"/>
              <w:bottom w:w="57" w:type="dxa"/>
            </w:tcMar>
            <w:vAlign w:val="center"/>
          </w:tcPr>
          <w:p w14:paraId="25179E5C" w14:textId="7EFAF334" w:rsidR="00E07629" w:rsidRPr="0012062E" w:rsidRDefault="00E07629" w:rsidP="00E07629">
            <w:pPr>
              <w:pStyle w:val="ListParagraph"/>
              <w:numPr>
                <w:ilvl w:val="0"/>
                <w:numId w:val="36"/>
              </w:numPr>
              <w:spacing w:after="0" w:line="240" w:lineRule="auto"/>
              <w:ind w:left="426" w:hanging="142"/>
              <w:contextualSpacing w:val="0"/>
              <w:rPr>
                <w:rFonts w:ascii="Gill Sans MT" w:hAnsi="Gill Sans MT" w:cs="Arial"/>
                <w:b/>
                <w:sz w:val="22"/>
                <w:szCs w:val="20"/>
              </w:rPr>
            </w:pPr>
            <w:r w:rsidRPr="0012062E">
              <w:rPr>
                <w:rFonts w:ascii="Gill Sans MT" w:hAnsi="Gill Sans MT" w:cs="Arial"/>
                <w:b/>
                <w:sz w:val="22"/>
                <w:szCs w:val="20"/>
              </w:rPr>
              <w:t>Targeted support</w:t>
            </w:r>
          </w:p>
        </w:tc>
      </w:tr>
      <w:tr w:rsidR="00E07629" w:rsidRPr="0012062E" w14:paraId="4B298DA2" w14:textId="77777777" w:rsidTr="00C22790">
        <w:tc>
          <w:tcPr>
            <w:tcW w:w="2235" w:type="dxa"/>
            <w:shd w:val="clear" w:color="auto" w:fill="F2F2F2" w:themeFill="background1" w:themeFillShade="F2"/>
            <w:tcMar>
              <w:top w:w="57" w:type="dxa"/>
              <w:bottom w:w="57" w:type="dxa"/>
            </w:tcMar>
            <w:vAlign w:val="center"/>
          </w:tcPr>
          <w:p w14:paraId="584F8AB6" w14:textId="77777777"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Desired outcome</w:t>
            </w:r>
          </w:p>
        </w:tc>
        <w:tc>
          <w:tcPr>
            <w:tcW w:w="2268" w:type="dxa"/>
            <w:shd w:val="clear" w:color="auto" w:fill="F2F2F2" w:themeFill="background1" w:themeFillShade="F2"/>
            <w:tcMar>
              <w:top w:w="57" w:type="dxa"/>
              <w:bottom w:w="57" w:type="dxa"/>
            </w:tcMar>
            <w:vAlign w:val="center"/>
          </w:tcPr>
          <w:p w14:paraId="7E8943AD" w14:textId="05586F09"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Chosen action / approach</w:t>
            </w:r>
          </w:p>
        </w:tc>
        <w:tc>
          <w:tcPr>
            <w:tcW w:w="3543" w:type="dxa"/>
            <w:shd w:val="clear" w:color="auto" w:fill="F2F2F2" w:themeFill="background1" w:themeFillShade="F2"/>
            <w:tcMar>
              <w:top w:w="57" w:type="dxa"/>
              <w:bottom w:w="57" w:type="dxa"/>
            </w:tcMar>
            <w:vAlign w:val="center"/>
          </w:tcPr>
          <w:p w14:paraId="72F642B3" w14:textId="60F67C7A"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What is the evidence and rationale for this choice?</w:t>
            </w:r>
          </w:p>
        </w:tc>
        <w:tc>
          <w:tcPr>
            <w:tcW w:w="3119" w:type="dxa"/>
            <w:gridSpan w:val="2"/>
            <w:shd w:val="clear" w:color="auto" w:fill="F2F2F2" w:themeFill="background1" w:themeFillShade="F2"/>
            <w:tcMar>
              <w:top w:w="57" w:type="dxa"/>
              <w:bottom w:w="57" w:type="dxa"/>
            </w:tcMar>
            <w:vAlign w:val="center"/>
          </w:tcPr>
          <w:p w14:paraId="6C69BACB" w14:textId="77777777"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How will you ensure it is implemented well?</w:t>
            </w:r>
          </w:p>
        </w:tc>
        <w:tc>
          <w:tcPr>
            <w:tcW w:w="1559" w:type="dxa"/>
            <w:shd w:val="clear" w:color="auto" w:fill="F2F2F2" w:themeFill="background1" w:themeFillShade="F2"/>
            <w:vAlign w:val="center"/>
          </w:tcPr>
          <w:p w14:paraId="2F3001FF" w14:textId="77777777"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Staff lead</w:t>
            </w:r>
          </w:p>
        </w:tc>
        <w:tc>
          <w:tcPr>
            <w:tcW w:w="2297" w:type="dxa"/>
            <w:shd w:val="clear" w:color="auto" w:fill="F2F2F2" w:themeFill="background1" w:themeFillShade="F2"/>
            <w:vAlign w:val="center"/>
          </w:tcPr>
          <w:p w14:paraId="5FC95E0A" w14:textId="5A65A517" w:rsidR="00E07629" w:rsidRPr="0012062E" w:rsidRDefault="00E07629" w:rsidP="00C22790">
            <w:pPr>
              <w:spacing w:after="0" w:line="240" w:lineRule="auto"/>
              <w:jc w:val="center"/>
              <w:rPr>
                <w:rFonts w:ascii="Gill Sans MT" w:hAnsi="Gill Sans MT" w:cs="Arial"/>
                <w:b/>
                <w:sz w:val="22"/>
                <w:szCs w:val="20"/>
              </w:rPr>
            </w:pPr>
            <w:r w:rsidRPr="0012062E">
              <w:rPr>
                <w:rFonts w:ascii="Gill Sans MT" w:hAnsi="Gill Sans MT" w:cs="Arial"/>
                <w:b/>
                <w:sz w:val="22"/>
                <w:szCs w:val="20"/>
              </w:rPr>
              <w:t>When will you review implementation?</w:t>
            </w:r>
          </w:p>
        </w:tc>
      </w:tr>
      <w:tr w:rsidR="00A51267" w:rsidRPr="0012062E" w14:paraId="5AC0A3CC" w14:textId="77777777" w:rsidTr="00991326">
        <w:trPr>
          <w:trHeight w:hRule="exact" w:val="1361"/>
        </w:trPr>
        <w:tc>
          <w:tcPr>
            <w:tcW w:w="2235" w:type="dxa"/>
            <w:vMerge w:val="restart"/>
            <w:tcMar>
              <w:top w:w="57" w:type="dxa"/>
              <w:bottom w:w="57" w:type="dxa"/>
            </w:tcMar>
            <w:vAlign w:val="center"/>
          </w:tcPr>
          <w:p w14:paraId="142B5E30" w14:textId="238927D4" w:rsidR="00A51267" w:rsidRPr="0012062E" w:rsidRDefault="00A5126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Improved rates of progress across the school in both KS3 and KS4</w:t>
            </w:r>
          </w:p>
        </w:tc>
        <w:tc>
          <w:tcPr>
            <w:tcW w:w="2268" w:type="dxa"/>
            <w:tcMar>
              <w:top w:w="57" w:type="dxa"/>
              <w:bottom w:w="57" w:type="dxa"/>
            </w:tcMar>
            <w:vAlign w:val="center"/>
          </w:tcPr>
          <w:p w14:paraId="5EC92536" w14:textId="5A940979" w:rsidR="00A51267" w:rsidRPr="0012062E" w:rsidRDefault="00A5126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 xml:space="preserve">Intervention Classes </w:t>
            </w:r>
            <w:r w:rsidR="00FD0CA5" w:rsidRPr="0012062E">
              <w:rPr>
                <w:rFonts w:ascii="Gill Sans MT" w:hAnsi="Gill Sans MT" w:cs="Arial"/>
                <w:sz w:val="22"/>
                <w:szCs w:val="20"/>
              </w:rPr>
              <w:t xml:space="preserve">before, </w:t>
            </w:r>
            <w:r w:rsidRPr="0012062E">
              <w:rPr>
                <w:rFonts w:ascii="Gill Sans MT" w:hAnsi="Gill Sans MT" w:cs="Arial"/>
                <w:sz w:val="22"/>
                <w:szCs w:val="20"/>
              </w:rPr>
              <w:t>during and after school. Also to take place during half term.</w:t>
            </w:r>
          </w:p>
        </w:tc>
        <w:tc>
          <w:tcPr>
            <w:tcW w:w="3543" w:type="dxa"/>
            <w:tcMar>
              <w:top w:w="57" w:type="dxa"/>
              <w:bottom w:w="57" w:type="dxa"/>
            </w:tcMar>
            <w:vAlign w:val="center"/>
          </w:tcPr>
          <w:p w14:paraId="65A57749" w14:textId="107A0F1D" w:rsidR="00A51267" w:rsidRPr="0012062E" w:rsidRDefault="00A5126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PP students have both a lower national and school attendance which will leave gaps in their knowledge.</w:t>
            </w:r>
          </w:p>
        </w:tc>
        <w:tc>
          <w:tcPr>
            <w:tcW w:w="3119" w:type="dxa"/>
            <w:gridSpan w:val="2"/>
            <w:tcMar>
              <w:top w:w="57" w:type="dxa"/>
              <w:bottom w:w="57" w:type="dxa"/>
            </w:tcMar>
            <w:vAlign w:val="center"/>
          </w:tcPr>
          <w:p w14:paraId="17DE103A" w14:textId="6E72BCC3" w:rsidR="00A51267" w:rsidRPr="0012062E" w:rsidRDefault="00A5126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Monitoring of attendance, targeted with key students and well publicised</w:t>
            </w:r>
            <w:r w:rsidR="00461700" w:rsidRPr="0012062E">
              <w:rPr>
                <w:rFonts w:ascii="Gill Sans MT" w:hAnsi="Gill Sans MT" w:cs="Arial"/>
                <w:sz w:val="22"/>
                <w:szCs w:val="20"/>
              </w:rPr>
              <w:t xml:space="preserve"> including breakfast &amp; revision food.</w:t>
            </w:r>
          </w:p>
        </w:tc>
        <w:tc>
          <w:tcPr>
            <w:tcW w:w="1559" w:type="dxa"/>
            <w:vAlign w:val="center"/>
          </w:tcPr>
          <w:p w14:paraId="3D213958" w14:textId="6A7E7B9A" w:rsidR="00A51267" w:rsidRPr="0012062E" w:rsidRDefault="00A5126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HOY / YC</w:t>
            </w:r>
          </w:p>
        </w:tc>
        <w:tc>
          <w:tcPr>
            <w:tcW w:w="2297" w:type="dxa"/>
            <w:vAlign w:val="center"/>
          </w:tcPr>
          <w:p w14:paraId="3EA1A841" w14:textId="6DEE58DE" w:rsidR="00A51267" w:rsidRPr="0012062E" w:rsidRDefault="00207B99"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Data Entry Cycle</w:t>
            </w:r>
          </w:p>
        </w:tc>
      </w:tr>
      <w:tr w:rsidR="00A51267" w:rsidRPr="0012062E" w14:paraId="49946D5A" w14:textId="77777777" w:rsidTr="00991326">
        <w:trPr>
          <w:trHeight w:hRule="exact" w:val="1131"/>
        </w:trPr>
        <w:tc>
          <w:tcPr>
            <w:tcW w:w="2235" w:type="dxa"/>
            <w:vMerge/>
            <w:tcMar>
              <w:top w:w="57" w:type="dxa"/>
              <w:bottom w:w="57" w:type="dxa"/>
            </w:tcMar>
            <w:vAlign w:val="center"/>
          </w:tcPr>
          <w:p w14:paraId="3201CB1C" w14:textId="77777777" w:rsidR="00A51267" w:rsidRPr="0012062E" w:rsidRDefault="00A51267" w:rsidP="00682C44">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09D9C864" w14:textId="68CE48CA" w:rsidR="00A51267" w:rsidRPr="0012062E" w:rsidRDefault="00353AF1" w:rsidP="00682C44">
            <w:pPr>
              <w:spacing w:after="0" w:line="240" w:lineRule="auto"/>
              <w:jc w:val="center"/>
              <w:rPr>
                <w:rFonts w:ascii="Gill Sans MT" w:hAnsi="Gill Sans MT" w:cs="Arial"/>
                <w:sz w:val="22"/>
                <w:szCs w:val="20"/>
              </w:rPr>
            </w:pPr>
            <w:r>
              <w:rPr>
                <w:rFonts w:ascii="Gill Sans MT" w:hAnsi="Gill Sans MT" w:cs="Arial"/>
                <w:sz w:val="22"/>
                <w:szCs w:val="20"/>
              </w:rPr>
              <w:t>Revision guides being purchased for all PP students across the all subjects.</w:t>
            </w:r>
          </w:p>
        </w:tc>
        <w:tc>
          <w:tcPr>
            <w:tcW w:w="3543" w:type="dxa"/>
            <w:tcMar>
              <w:top w:w="57" w:type="dxa"/>
              <w:bottom w:w="57" w:type="dxa"/>
            </w:tcMar>
            <w:vAlign w:val="center"/>
          </w:tcPr>
          <w:p w14:paraId="02E9684B" w14:textId="403FA61F" w:rsidR="00A51267" w:rsidRPr="0012062E" w:rsidRDefault="006E0B20"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PP students may not be able to afford revision guides or the resources to revise effectively.</w:t>
            </w:r>
          </w:p>
        </w:tc>
        <w:tc>
          <w:tcPr>
            <w:tcW w:w="3119" w:type="dxa"/>
            <w:gridSpan w:val="2"/>
            <w:tcMar>
              <w:top w:w="57" w:type="dxa"/>
              <w:bottom w:w="57" w:type="dxa"/>
            </w:tcMar>
            <w:vAlign w:val="center"/>
          </w:tcPr>
          <w:p w14:paraId="4F52AF0E" w14:textId="4B09D31F" w:rsidR="00A51267" w:rsidRPr="0012062E" w:rsidRDefault="007951D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Pupil voice and line management.</w:t>
            </w:r>
          </w:p>
        </w:tc>
        <w:tc>
          <w:tcPr>
            <w:tcW w:w="1559" w:type="dxa"/>
            <w:vAlign w:val="center"/>
          </w:tcPr>
          <w:p w14:paraId="32129391" w14:textId="795A9E73" w:rsidR="00A51267" w:rsidRPr="0012062E" w:rsidRDefault="006E0B20"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AHT / HOY / HOD / YC</w:t>
            </w:r>
          </w:p>
        </w:tc>
        <w:tc>
          <w:tcPr>
            <w:tcW w:w="2297" w:type="dxa"/>
            <w:vAlign w:val="center"/>
          </w:tcPr>
          <w:p w14:paraId="0DB3E63D" w14:textId="77777777" w:rsidR="00A51267" w:rsidRPr="0012062E" w:rsidRDefault="00A51267" w:rsidP="00682C44">
            <w:pPr>
              <w:spacing w:after="0" w:line="240" w:lineRule="auto"/>
              <w:jc w:val="center"/>
              <w:rPr>
                <w:rFonts w:ascii="Gill Sans MT" w:hAnsi="Gill Sans MT" w:cs="Arial"/>
                <w:sz w:val="22"/>
                <w:szCs w:val="20"/>
              </w:rPr>
            </w:pPr>
          </w:p>
        </w:tc>
      </w:tr>
      <w:tr w:rsidR="006C1540" w:rsidRPr="0012062E" w14:paraId="28492733" w14:textId="77777777" w:rsidTr="00BB2CFE">
        <w:trPr>
          <w:trHeight w:hRule="exact" w:val="1569"/>
        </w:trPr>
        <w:tc>
          <w:tcPr>
            <w:tcW w:w="2235" w:type="dxa"/>
            <w:tcMar>
              <w:top w:w="57" w:type="dxa"/>
              <w:bottom w:w="57" w:type="dxa"/>
            </w:tcMar>
            <w:vAlign w:val="center"/>
          </w:tcPr>
          <w:p w14:paraId="5E62022D" w14:textId="4E8F7E39" w:rsidR="006C1540" w:rsidRPr="0012062E" w:rsidRDefault="009C1F87"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Improved literacy and numeracy levels of students.</w:t>
            </w:r>
          </w:p>
        </w:tc>
        <w:tc>
          <w:tcPr>
            <w:tcW w:w="2268" w:type="dxa"/>
            <w:tcMar>
              <w:top w:w="57" w:type="dxa"/>
              <w:bottom w:w="57" w:type="dxa"/>
            </w:tcMar>
            <w:vAlign w:val="center"/>
          </w:tcPr>
          <w:p w14:paraId="70FA709B" w14:textId="637DEFA6" w:rsidR="006C1540" w:rsidRPr="0012062E" w:rsidRDefault="00184BF8"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Intervention sessions</w:t>
            </w:r>
          </w:p>
        </w:tc>
        <w:tc>
          <w:tcPr>
            <w:tcW w:w="3543" w:type="dxa"/>
            <w:tcMar>
              <w:top w:w="57" w:type="dxa"/>
              <w:bottom w:w="57" w:type="dxa"/>
            </w:tcMar>
            <w:vAlign w:val="center"/>
          </w:tcPr>
          <w:p w14:paraId="52BED89A" w14:textId="1148D1E7" w:rsidR="006C1540" w:rsidRPr="0012062E" w:rsidRDefault="000B2CE9"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Intervention sessions based on the students areas for development identified through QLA.</w:t>
            </w:r>
          </w:p>
        </w:tc>
        <w:tc>
          <w:tcPr>
            <w:tcW w:w="3119" w:type="dxa"/>
            <w:gridSpan w:val="2"/>
            <w:tcMar>
              <w:top w:w="57" w:type="dxa"/>
              <w:bottom w:w="57" w:type="dxa"/>
            </w:tcMar>
            <w:vAlign w:val="center"/>
          </w:tcPr>
          <w:p w14:paraId="7E88742B" w14:textId="77777777" w:rsidR="006C1540" w:rsidRPr="0012062E" w:rsidRDefault="006C1540" w:rsidP="00682C44">
            <w:pPr>
              <w:spacing w:after="0" w:line="240" w:lineRule="auto"/>
              <w:jc w:val="center"/>
              <w:rPr>
                <w:rFonts w:ascii="Gill Sans MT" w:hAnsi="Gill Sans MT" w:cs="Arial"/>
                <w:sz w:val="22"/>
                <w:szCs w:val="20"/>
              </w:rPr>
            </w:pPr>
          </w:p>
        </w:tc>
        <w:tc>
          <w:tcPr>
            <w:tcW w:w="1559" w:type="dxa"/>
            <w:vAlign w:val="center"/>
          </w:tcPr>
          <w:p w14:paraId="53DD88DC" w14:textId="258FAFAD" w:rsidR="006C1540" w:rsidRPr="0012062E" w:rsidRDefault="008534F8" w:rsidP="00682C44">
            <w:pPr>
              <w:spacing w:after="0" w:line="240" w:lineRule="auto"/>
              <w:jc w:val="center"/>
              <w:rPr>
                <w:rFonts w:ascii="Gill Sans MT" w:hAnsi="Gill Sans MT" w:cs="Arial"/>
                <w:sz w:val="22"/>
                <w:szCs w:val="20"/>
              </w:rPr>
            </w:pPr>
            <w:r w:rsidRPr="0012062E">
              <w:rPr>
                <w:rFonts w:ascii="Gill Sans MT" w:hAnsi="Gill Sans MT" w:cs="Arial"/>
                <w:sz w:val="22"/>
                <w:szCs w:val="20"/>
              </w:rPr>
              <w:t>Literacy and Numeracy Lead</w:t>
            </w:r>
            <w:r w:rsidR="002D0385" w:rsidRPr="0012062E">
              <w:rPr>
                <w:rFonts w:ascii="Gill Sans MT" w:hAnsi="Gill Sans MT" w:cs="Arial"/>
                <w:sz w:val="22"/>
                <w:szCs w:val="20"/>
              </w:rPr>
              <w:t xml:space="preserve"> / KS3 English and Maths</w:t>
            </w:r>
          </w:p>
        </w:tc>
        <w:tc>
          <w:tcPr>
            <w:tcW w:w="2297" w:type="dxa"/>
            <w:vAlign w:val="center"/>
          </w:tcPr>
          <w:p w14:paraId="74D847D8" w14:textId="77777777" w:rsidR="006C1540" w:rsidRPr="0012062E" w:rsidRDefault="006C1540" w:rsidP="00682C44">
            <w:pPr>
              <w:spacing w:after="0" w:line="240" w:lineRule="auto"/>
              <w:jc w:val="center"/>
              <w:rPr>
                <w:rFonts w:ascii="Gill Sans MT" w:hAnsi="Gill Sans MT" w:cs="Arial"/>
                <w:sz w:val="22"/>
                <w:szCs w:val="20"/>
              </w:rPr>
            </w:pPr>
          </w:p>
        </w:tc>
      </w:tr>
      <w:tr w:rsidR="00E07629" w:rsidRPr="0012062E" w14:paraId="6781F7C5" w14:textId="77777777" w:rsidTr="00991326">
        <w:trPr>
          <w:trHeight w:hRule="exact" w:val="458"/>
        </w:trPr>
        <w:tc>
          <w:tcPr>
            <w:tcW w:w="12724" w:type="dxa"/>
            <w:gridSpan w:val="6"/>
            <w:tcBorders>
              <w:bottom w:val="single" w:sz="4" w:space="0" w:color="auto"/>
            </w:tcBorders>
            <w:tcMar>
              <w:top w:w="57" w:type="dxa"/>
              <w:bottom w:w="57" w:type="dxa"/>
            </w:tcMar>
          </w:tcPr>
          <w:p w14:paraId="0818FCA8" w14:textId="77777777" w:rsidR="00E07629" w:rsidRPr="0012062E" w:rsidRDefault="00E07629" w:rsidP="00E07629">
            <w:pPr>
              <w:spacing w:after="0" w:line="240" w:lineRule="auto"/>
              <w:jc w:val="right"/>
              <w:rPr>
                <w:rFonts w:ascii="Gill Sans MT" w:hAnsi="Gill Sans MT" w:cs="Arial"/>
                <w:sz w:val="22"/>
                <w:szCs w:val="20"/>
              </w:rPr>
            </w:pPr>
            <w:r w:rsidRPr="0012062E">
              <w:rPr>
                <w:rFonts w:ascii="Gill Sans MT" w:hAnsi="Gill Sans MT" w:cs="Arial"/>
                <w:b/>
                <w:sz w:val="22"/>
                <w:szCs w:val="20"/>
              </w:rPr>
              <w:t>Total budgeted cost</w:t>
            </w:r>
          </w:p>
        </w:tc>
        <w:tc>
          <w:tcPr>
            <w:tcW w:w="2297" w:type="dxa"/>
            <w:tcBorders>
              <w:bottom w:val="single" w:sz="4" w:space="0" w:color="auto"/>
            </w:tcBorders>
            <w:vAlign w:val="center"/>
          </w:tcPr>
          <w:p w14:paraId="41A163E4" w14:textId="546E0C6F" w:rsidR="00E07629" w:rsidRPr="0012062E" w:rsidRDefault="00461700" w:rsidP="00461700">
            <w:pPr>
              <w:spacing w:after="0" w:line="240" w:lineRule="auto"/>
              <w:jc w:val="center"/>
              <w:rPr>
                <w:rFonts w:ascii="Gill Sans MT" w:hAnsi="Gill Sans MT" w:cs="Arial"/>
                <w:sz w:val="22"/>
                <w:szCs w:val="20"/>
              </w:rPr>
            </w:pPr>
            <w:r w:rsidRPr="0012062E">
              <w:rPr>
                <w:rFonts w:ascii="Gill Sans MT" w:hAnsi="Gill Sans MT" w:cs="Arial"/>
                <w:sz w:val="22"/>
                <w:szCs w:val="20"/>
              </w:rPr>
              <w:t>£24,269</w:t>
            </w:r>
          </w:p>
        </w:tc>
      </w:tr>
      <w:tr w:rsidR="00E07629" w:rsidRPr="0012062E" w14:paraId="46F7E2D2" w14:textId="77777777" w:rsidTr="00991326">
        <w:trPr>
          <w:trHeight w:hRule="exact" w:val="355"/>
        </w:trPr>
        <w:tc>
          <w:tcPr>
            <w:tcW w:w="15021" w:type="dxa"/>
            <w:gridSpan w:val="7"/>
            <w:shd w:val="clear" w:color="auto" w:fill="F2F2F2" w:themeFill="background1" w:themeFillShade="F2"/>
            <w:tcMar>
              <w:top w:w="57" w:type="dxa"/>
              <w:bottom w:w="57" w:type="dxa"/>
            </w:tcMar>
            <w:vAlign w:val="center"/>
          </w:tcPr>
          <w:p w14:paraId="000B2786" w14:textId="77777777" w:rsidR="00E07629" w:rsidRPr="0012062E" w:rsidRDefault="00E07629" w:rsidP="00E07629">
            <w:pPr>
              <w:pStyle w:val="ListParagraph"/>
              <w:numPr>
                <w:ilvl w:val="0"/>
                <w:numId w:val="36"/>
              </w:numPr>
              <w:spacing w:after="0" w:line="240" w:lineRule="auto"/>
              <w:ind w:left="426" w:hanging="142"/>
              <w:contextualSpacing w:val="0"/>
              <w:rPr>
                <w:rFonts w:ascii="Gill Sans MT" w:hAnsi="Gill Sans MT" w:cs="Arial"/>
                <w:b/>
                <w:sz w:val="22"/>
                <w:szCs w:val="20"/>
              </w:rPr>
            </w:pPr>
            <w:r w:rsidRPr="0012062E">
              <w:rPr>
                <w:rFonts w:ascii="Gill Sans MT" w:hAnsi="Gill Sans MT" w:cs="Arial"/>
                <w:b/>
                <w:sz w:val="22"/>
                <w:szCs w:val="20"/>
              </w:rPr>
              <w:t>Other approaches</w:t>
            </w:r>
          </w:p>
        </w:tc>
      </w:tr>
      <w:tr w:rsidR="00E07629" w:rsidRPr="0012062E" w14:paraId="27F13151" w14:textId="77777777" w:rsidTr="00991326">
        <w:tc>
          <w:tcPr>
            <w:tcW w:w="2235" w:type="dxa"/>
            <w:tcBorders>
              <w:bottom w:val="single" w:sz="4" w:space="0" w:color="auto"/>
            </w:tcBorders>
            <w:shd w:val="clear" w:color="auto" w:fill="F2F2F2" w:themeFill="background1" w:themeFillShade="F2"/>
            <w:tcMar>
              <w:top w:w="57" w:type="dxa"/>
              <w:bottom w:w="57" w:type="dxa"/>
            </w:tcMar>
          </w:tcPr>
          <w:p w14:paraId="2EC57366" w14:textId="77777777"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Desired outcome</w:t>
            </w:r>
          </w:p>
        </w:tc>
        <w:tc>
          <w:tcPr>
            <w:tcW w:w="2268" w:type="dxa"/>
            <w:tcBorders>
              <w:bottom w:val="single" w:sz="4" w:space="0" w:color="auto"/>
            </w:tcBorders>
            <w:shd w:val="clear" w:color="auto" w:fill="F2F2F2" w:themeFill="background1" w:themeFillShade="F2"/>
            <w:tcMar>
              <w:top w:w="57" w:type="dxa"/>
              <w:bottom w:w="57" w:type="dxa"/>
            </w:tcMar>
          </w:tcPr>
          <w:p w14:paraId="67E8E0C0" w14:textId="5E2B2160"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Chosen action / approach</w:t>
            </w:r>
          </w:p>
        </w:tc>
        <w:tc>
          <w:tcPr>
            <w:tcW w:w="3543" w:type="dxa"/>
            <w:tcBorders>
              <w:bottom w:val="single" w:sz="4" w:space="0" w:color="auto"/>
            </w:tcBorders>
            <w:shd w:val="clear" w:color="auto" w:fill="F2F2F2" w:themeFill="background1" w:themeFillShade="F2"/>
            <w:tcMar>
              <w:top w:w="57" w:type="dxa"/>
              <w:bottom w:w="57" w:type="dxa"/>
            </w:tcMar>
          </w:tcPr>
          <w:p w14:paraId="6C0317A3" w14:textId="6614E8CE"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What is the evidence and rationale for this choice?</w:t>
            </w:r>
          </w:p>
        </w:tc>
        <w:tc>
          <w:tcPr>
            <w:tcW w:w="3119" w:type="dxa"/>
            <w:gridSpan w:val="2"/>
            <w:tcBorders>
              <w:bottom w:val="single" w:sz="4" w:space="0" w:color="auto"/>
            </w:tcBorders>
            <w:shd w:val="clear" w:color="auto" w:fill="F2F2F2" w:themeFill="background1" w:themeFillShade="F2"/>
            <w:tcMar>
              <w:top w:w="57" w:type="dxa"/>
              <w:bottom w:w="57" w:type="dxa"/>
            </w:tcMar>
          </w:tcPr>
          <w:p w14:paraId="4DAECC03" w14:textId="77777777"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How will you ensure it is implemented well?</w:t>
            </w:r>
          </w:p>
        </w:tc>
        <w:tc>
          <w:tcPr>
            <w:tcW w:w="1559" w:type="dxa"/>
            <w:tcBorders>
              <w:bottom w:val="single" w:sz="4" w:space="0" w:color="auto"/>
            </w:tcBorders>
            <w:shd w:val="clear" w:color="auto" w:fill="F2F2F2" w:themeFill="background1" w:themeFillShade="F2"/>
          </w:tcPr>
          <w:p w14:paraId="45D57C69" w14:textId="77777777"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Staff lead</w:t>
            </w:r>
          </w:p>
        </w:tc>
        <w:tc>
          <w:tcPr>
            <w:tcW w:w="2297" w:type="dxa"/>
            <w:tcBorders>
              <w:bottom w:val="single" w:sz="4" w:space="0" w:color="auto"/>
            </w:tcBorders>
            <w:shd w:val="clear" w:color="auto" w:fill="F2F2F2" w:themeFill="background1" w:themeFillShade="F2"/>
          </w:tcPr>
          <w:p w14:paraId="2A12A282" w14:textId="7EA78DA3" w:rsidR="00E07629" w:rsidRPr="0012062E" w:rsidRDefault="00E07629" w:rsidP="00E07629">
            <w:pPr>
              <w:spacing w:after="0" w:line="240" w:lineRule="auto"/>
              <w:rPr>
                <w:rFonts w:ascii="Gill Sans MT" w:hAnsi="Gill Sans MT" w:cs="Arial"/>
                <w:b/>
                <w:sz w:val="22"/>
                <w:szCs w:val="20"/>
              </w:rPr>
            </w:pPr>
            <w:r w:rsidRPr="0012062E">
              <w:rPr>
                <w:rFonts w:ascii="Gill Sans MT" w:hAnsi="Gill Sans MT" w:cs="Arial"/>
                <w:b/>
                <w:sz w:val="22"/>
                <w:szCs w:val="20"/>
              </w:rPr>
              <w:t>When will you review implementation?</w:t>
            </w:r>
          </w:p>
        </w:tc>
      </w:tr>
      <w:tr w:rsidR="00CD0A83" w:rsidRPr="0012062E" w14:paraId="223663DD" w14:textId="77777777" w:rsidTr="00CD0A83">
        <w:trPr>
          <w:trHeight w:val="497"/>
        </w:trPr>
        <w:tc>
          <w:tcPr>
            <w:tcW w:w="2235" w:type="dxa"/>
            <w:vMerge w:val="restart"/>
            <w:tcBorders>
              <w:top w:val="single" w:sz="4" w:space="0" w:color="auto"/>
            </w:tcBorders>
            <w:tcMar>
              <w:top w:w="57" w:type="dxa"/>
              <w:bottom w:w="57" w:type="dxa"/>
            </w:tcMar>
            <w:vAlign w:val="center"/>
          </w:tcPr>
          <w:p w14:paraId="6AFDACF7" w14:textId="2EB24983" w:rsidR="00CD0A83" w:rsidRPr="0012062E" w:rsidRDefault="00CD0A83" w:rsidP="00CD0A83">
            <w:pPr>
              <w:spacing w:after="0" w:line="240" w:lineRule="auto"/>
              <w:jc w:val="center"/>
              <w:rPr>
                <w:rFonts w:ascii="Gill Sans MT" w:hAnsi="Gill Sans MT" w:cs="Arial"/>
                <w:sz w:val="22"/>
                <w:szCs w:val="20"/>
              </w:rPr>
            </w:pPr>
            <w:r w:rsidRPr="0012062E">
              <w:rPr>
                <w:rFonts w:ascii="Gill Sans MT" w:hAnsi="Gill Sans MT" w:cs="Arial"/>
                <w:sz w:val="22"/>
                <w:szCs w:val="20"/>
              </w:rPr>
              <w:t>Improved attendance</w:t>
            </w:r>
            <w:r>
              <w:rPr>
                <w:rFonts w:ascii="Gill Sans MT" w:hAnsi="Gill Sans MT" w:cs="Arial"/>
                <w:sz w:val="22"/>
                <w:szCs w:val="20"/>
              </w:rPr>
              <w:t xml:space="preserve"> and punctuality</w:t>
            </w:r>
            <w:r w:rsidRPr="0012062E">
              <w:rPr>
                <w:rFonts w:ascii="Gill Sans MT" w:hAnsi="Gill Sans MT" w:cs="Arial"/>
                <w:sz w:val="22"/>
                <w:szCs w:val="20"/>
              </w:rPr>
              <w:t xml:space="preserve"> for students who are eligible for Pupil Premium</w:t>
            </w:r>
          </w:p>
        </w:tc>
        <w:tc>
          <w:tcPr>
            <w:tcW w:w="2268" w:type="dxa"/>
            <w:tcBorders>
              <w:top w:val="single" w:sz="4" w:space="0" w:color="auto"/>
            </w:tcBorders>
            <w:tcMar>
              <w:top w:w="57" w:type="dxa"/>
              <w:bottom w:w="57" w:type="dxa"/>
            </w:tcMar>
          </w:tcPr>
          <w:p w14:paraId="60119307" w14:textId="6C39E40F" w:rsidR="00CD0A83" w:rsidRPr="0012062E" w:rsidRDefault="00CD0A83" w:rsidP="00E07629">
            <w:pPr>
              <w:pStyle w:val="ListParagraph"/>
              <w:numPr>
                <w:ilvl w:val="0"/>
                <w:numId w:val="39"/>
              </w:numPr>
              <w:tabs>
                <w:tab w:val="left" w:pos="198"/>
              </w:tabs>
              <w:spacing w:after="0" w:line="240" w:lineRule="auto"/>
              <w:ind w:left="56" w:hanging="142"/>
              <w:rPr>
                <w:rFonts w:ascii="Gill Sans MT" w:hAnsi="Gill Sans MT" w:cs="Arial"/>
                <w:sz w:val="22"/>
                <w:szCs w:val="20"/>
              </w:rPr>
            </w:pPr>
            <w:r w:rsidRPr="0012062E">
              <w:rPr>
                <w:rFonts w:ascii="Gill Sans MT" w:hAnsi="Gill Sans MT" w:cs="Arial"/>
                <w:sz w:val="22"/>
                <w:szCs w:val="20"/>
              </w:rPr>
              <w:t>Attendance officer</w:t>
            </w:r>
          </w:p>
          <w:p w14:paraId="03EF06EB" w14:textId="2150ED39" w:rsidR="00CD0A83" w:rsidRPr="0012062E" w:rsidRDefault="00CD0A83" w:rsidP="00E07629">
            <w:pPr>
              <w:pStyle w:val="ListParagraph"/>
              <w:numPr>
                <w:ilvl w:val="0"/>
                <w:numId w:val="39"/>
              </w:numPr>
              <w:tabs>
                <w:tab w:val="left" w:pos="198"/>
              </w:tabs>
              <w:spacing w:after="0" w:line="240" w:lineRule="auto"/>
              <w:ind w:left="56" w:hanging="142"/>
              <w:rPr>
                <w:rFonts w:ascii="Gill Sans MT" w:hAnsi="Gill Sans MT" w:cs="Arial"/>
                <w:sz w:val="22"/>
                <w:szCs w:val="20"/>
              </w:rPr>
            </w:pPr>
            <w:r w:rsidRPr="0012062E">
              <w:rPr>
                <w:rFonts w:ascii="Gill Sans MT" w:hAnsi="Gill Sans MT" w:cs="Arial"/>
                <w:sz w:val="22"/>
                <w:szCs w:val="20"/>
              </w:rPr>
              <w:t>Child Protection Officer</w:t>
            </w:r>
          </w:p>
          <w:p w14:paraId="474C6759" w14:textId="77777777" w:rsidR="00CD0A83" w:rsidRPr="0012062E" w:rsidRDefault="00CD0A83" w:rsidP="00E07629">
            <w:pPr>
              <w:pStyle w:val="ListParagraph"/>
              <w:numPr>
                <w:ilvl w:val="0"/>
                <w:numId w:val="39"/>
              </w:numPr>
              <w:tabs>
                <w:tab w:val="left" w:pos="198"/>
              </w:tabs>
              <w:spacing w:after="0" w:line="240" w:lineRule="auto"/>
              <w:ind w:left="56" w:hanging="142"/>
              <w:rPr>
                <w:rFonts w:ascii="Gill Sans MT" w:hAnsi="Gill Sans MT" w:cs="Arial"/>
                <w:sz w:val="22"/>
                <w:szCs w:val="20"/>
              </w:rPr>
            </w:pPr>
            <w:r w:rsidRPr="0012062E">
              <w:rPr>
                <w:rFonts w:ascii="Gill Sans MT" w:hAnsi="Gill Sans MT" w:cs="Arial"/>
                <w:sz w:val="22"/>
                <w:szCs w:val="20"/>
              </w:rPr>
              <w:t>HOY / YC to monitor all students and follow up quickly on truancies and attendance. Letters about attendance to families / carers. HOY / YC / EWO to arrange attendance panels with families to discuss attendance and the barriers to attending school.</w:t>
            </w:r>
          </w:p>
          <w:p w14:paraId="1277F5A6" w14:textId="77777777" w:rsidR="00CD0A83" w:rsidRPr="0012062E" w:rsidRDefault="00CD0A83" w:rsidP="00E07629">
            <w:pPr>
              <w:pStyle w:val="ListParagraph"/>
              <w:numPr>
                <w:ilvl w:val="0"/>
                <w:numId w:val="39"/>
              </w:numPr>
              <w:tabs>
                <w:tab w:val="left" w:pos="198"/>
              </w:tabs>
              <w:spacing w:after="0" w:line="240" w:lineRule="auto"/>
              <w:ind w:left="56" w:hanging="142"/>
              <w:rPr>
                <w:rFonts w:ascii="Gill Sans MT" w:hAnsi="Gill Sans MT" w:cs="Arial"/>
                <w:sz w:val="22"/>
                <w:szCs w:val="20"/>
              </w:rPr>
            </w:pPr>
            <w:r w:rsidRPr="0012062E">
              <w:rPr>
                <w:rFonts w:ascii="Gill Sans MT" w:hAnsi="Gill Sans MT" w:cs="Arial"/>
                <w:sz w:val="22"/>
                <w:szCs w:val="20"/>
              </w:rPr>
              <w:t>Purchasing of bus passes</w:t>
            </w:r>
          </w:p>
          <w:p w14:paraId="20E176F2" w14:textId="5B30A28B" w:rsidR="00CD0A83" w:rsidRPr="0012062E" w:rsidRDefault="00CD0A83" w:rsidP="00E07629">
            <w:pPr>
              <w:pStyle w:val="ListParagraph"/>
              <w:numPr>
                <w:ilvl w:val="0"/>
                <w:numId w:val="39"/>
              </w:numPr>
              <w:tabs>
                <w:tab w:val="left" w:pos="198"/>
              </w:tabs>
              <w:spacing w:after="0" w:line="240" w:lineRule="auto"/>
              <w:ind w:left="56" w:hanging="142"/>
              <w:rPr>
                <w:rFonts w:ascii="Gill Sans MT" w:hAnsi="Gill Sans MT" w:cs="Arial"/>
                <w:sz w:val="22"/>
                <w:szCs w:val="20"/>
              </w:rPr>
            </w:pPr>
            <w:r w:rsidRPr="0012062E">
              <w:rPr>
                <w:rFonts w:ascii="Gill Sans MT" w:hAnsi="Gill Sans MT" w:cs="Arial"/>
                <w:sz w:val="22"/>
                <w:szCs w:val="20"/>
              </w:rPr>
              <w:t>Purchasing of school uniform</w:t>
            </w:r>
          </w:p>
        </w:tc>
        <w:tc>
          <w:tcPr>
            <w:tcW w:w="3543" w:type="dxa"/>
            <w:tcBorders>
              <w:top w:val="single" w:sz="4" w:space="0" w:color="auto"/>
            </w:tcBorders>
            <w:tcMar>
              <w:top w:w="57" w:type="dxa"/>
              <w:bottom w:w="57" w:type="dxa"/>
            </w:tcMar>
            <w:vAlign w:val="center"/>
          </w:tcPr>
          <w:p w14:paraId="049CD518" w14:textId="5EEC8B0C" w:rsidR="00CD0A83" w:rsidRPr="0012062E" w:rsidRDefault="00CD0A83" w:rsidP="00E07629">
            <w:pPr>
              <w:spacing w:after="0" w:line="240" w:lineRule="auto"/>
              <w:jc w:val="center"/>
              <w:rPr>
                <w:rFonts w:ascii="Gill Sans MT" w:hAnsi="Gill Sans MT" w:cs="Arial"/>
                <w:sz w:val="22"/>
                <w:szCs w:val="20"/>
              </w:rPr>
            </w:pPr>
            <w:r w:rsidRPr="0012062E">
              <w:rPr>
                <w:rFonts w:ascii="Gill Sans MT" w:hAnsi="Gill Sans MT" w:cs="Arial"/>
                <w:sz w:val="22"/>
                <w:szCs w:val="20"/>
              </w:rPr>
              <w:t>If the students are absent or late to school, they will miss learning and ultimately their attainment will suffer. This is well documented through many pieces of research.</w:t>
            </w:r>
          </w:p>
        </w:tc>
        <w:tc>
          <w:tcPr>
            <w:tcW w:w="3119" w:type="dxa"/>
            <w:gridSpan w:val="2"/>
            <w:tcBorders>
              <w:top w:val="single" w:sz="4" w:space="0" w:color="auto"/>
            </w:tcBorders>
            <w:tcMar>
              <w:top w:w="57" w:type="dxa"/>
              <w:bottom w:w="57" w:type="dxa"/>
            </w:tcMar>
            <w:vAlign w:val="center"/>
          </w:tcPr>
          <w:p w14:paraId="31BBAC1D" w14:textId="72F34972" w:rsidR="00CD0A83" w:rsidRPr="0012062E" w:rsidRDefault="00CD0A83" w:rsidP="00E07629">
            <w:pPr>
              <w:pStyle w:val="ListParagraph"/>
              <w:numPr>
                <w:ilvl w:val="0"/>
                <w:numId w:val="41"/>
              </w:numPr>
              <w:spacing w:after="0" w:line="240" w:lineRule="auto"/>
              <w:ind w:left="205" w:hanging="205"/>
              <w:jc w:val="center"/>
              <w:rPr>
                <w:rFonts w:ascii="Gill Sans MT" w:hAnsi="Gill Sans MT" w:cs="Arial"/>
                <w:sz w:val="22"/>
                <w:szCs w:val="20"/>
              </w:rPr>
            </w:pPr>
            <w:r w:rsidRPr="0012062E">
              <w:rPr>
                <w:rFonts w:ascii="Gill Sans MT" w:hAnsi="Gill Sans MT" w:cs="Arial"/>
                <w:sz w:val="22"/>
                <w:szCs w:val="20"/>
              </w:rPr>
              <w:t>SLT weekly agenda item.</w:t>
            </w:r>
          </w:p>
          <w:p w14:paraId="7A55985E" w14:textId="52F33A13" w:rsidR="00CD0A83" w:rsidRPr="0012062E" w:rsidRDefault="00CD0A83" w:rsidP="00E07629">
            <w:pPr>
              <w:pStyle w:val="ListParagraph"/>
              <w:numPr>
                <w:ilvl w:val="0"/>
                <w:numId w:val="41"/>
              </w:numPr>
              <w:spacing w:after="0" w:line="240" w:lineRule="auto"/>
              <w:ind w:left="205" w:hanging="205"/>
              <w:jc w:val="center"/>
              <w:rPr>
                <w:rFonts w:ascii="Gill Sans MT" w:hAnsi="Gill Sans MT" w:cs="Arial"/>
                <w:sz w:val="22"/>
                <w:szCs w:val="20"/>
              </w:rPr>
            </w:pPr>
            <w:r w:rsidRPr="0012062E">
              <w:rPr>
                <w:rFonts w:ascii="Gill Sans MT" w:hAnsi="Gill Sans MT" w:cs="Arial"/>
                <w:sz w:val="22"/>
                <w:szCs w:val="20"/>
              </w:rPr>
              <w:t>Weekly meeting with Year Coordinators, EWO and DHT.</w:t>
            </w:r>
          </w:p>
          <w:p w14:paraId="0FA7AF85" w14:textId="685632C1" w:rsidR="00CD0A83" w:rsidRPr="0012062E" w:rsidRDefault="00CD0A83" w:rsidP="00E07629">
            <w:pPr>
              <w:pStyle w:val="ListParagraph"/>
              <w:numPr>
                <w:ilvl w:val="0"/>
                <w:numId w:val="41"/>
              </w:numPr>
              <w:spacing w:after="0" w:line="240" w:lineRule="auto"/>
              <w:ind w:left="205" w:hanging="205"/>
              <w:jc w:val="center"/>
              <w:rPr>
                <w:rFonts w:ascii="Gill Sans MT" w:hAnsi="Gill Sans MT" w:cs="Arial"/>
                <w:sz w:val="22"/>
                <w:szCs w:val="20"/>
              </w:rPr>
            </w:pPr>
            <w:r w:rsidRPr="0012062E">
              <w:rPr>
                <w:rFonts w:ascii="Gill Sans MT" w:hAnsi="Gill Sans MT" w:cs="Arial"/>
                <w:sz w:val="22"/>
                <w:szCs w:val="20"/>
              </w:rPr>
              <w:t>Effective monitoring of attendance; absenteeism is checked on a daily basis.</w:t>
            </w:r>
          </w:p>
        </w:tc>
        <w:tc>
          <w:tcPr>
            <w:tcW w:w="1559" w:type="dxa"/>
            <w:tcBorders>
              <w:top w:val="single" w:sz="4" w:space="0" w:color="auto"/>
            </w:tcBorders>
            <w:vAlign w:val="center"/>
          </w:tcPr>
          <w:p w14:paraId="2F0544D4" w14:textId="5DC45DD4" w:rsidR="00CD0A83" w:rsidRPr="0012062E" w:rsidRDefault="00CD0A83" w:rsidP="00E07629">
            <w:pPr>
              <w:spacing w:after="0" w:line="240" w:lineRule="auto"/>
              <w:jc w:val="center"/>
              <w:rPr>
                <w:rFonts w:ascii="Gill Sans MT" w:hAnsi="Gill Sans MT" w:cs="Arial"/>
                <w:sz w:val="22"/>
                <w:szCs w:val="20"/>
              </w:rPr>
            </w:pPr>
            <w:r w:rsidRPr="0012062E">
              <w:rPr>
                <w:rFonts w:ascii="Gill Sans MT" w:hAnsi="Gill Sans MT" w:cs="Arial"/>
                <w:sz w:val="22"/>
                <w:szCs w:val="20"/>
              </w:rPr>
              <w:t>EWO / Pastoral teams / AHT / DHT</w:t>
            </w:r>
          </w:p>
        </w:tc>
        <w:tc>
          <w:tcPr>
            <w:tcW w:w="2297" w:type="dxa"/>
            <w:tcBorders>
              <w:top w:val="single" w:sz="4" w:space="0" w:color="auto"/>
            </w:tcBorders>
            <w:vAlign w:val="center"/>
          </w:tcPr>
          <w:p w14:paraId="782E45BD" w14:textId="3EA3B601" w:rsidR="00CD0A83" w:rsidRPr="0012062E" w:rsidRDefault="00CD0A83" w:rsidP="00E07629">
            <w:pPr>
              <w:spacing w:after="0" w:line="240" w:lineRule="auto"/>
              <w:jc w:val="center"/>
              <w:rPr>
                <w:rFonts w:ascii="Gill Sans MT" w:hAnsi="Gill Sans MT" w:cs="Arial"/>
                <w:sz w:val="22"/>
                <w:szCs w:val="20"/>
              </w:rPr>
            </w:pPr>
            <w:r w:rsidRPr="0012062E">
              <w:rPr>
                <w:rFonts w:ascii="Gill Sans MT" w:hAnsi="Gill Sans MT" w:cs="Arial"/>
                <w:sz w:val="22"/>
                <w:szCs w:val="20"/>
              </w:rPr>
              <w:t>Reviewed every half term by analysing the attendance data.</w:t>
            </w:r>
          </w:p>
        </w:tc>
      </w:tr>
      <w:tr w:rsidR="00CD0A83" w:rsidRPr="0012062E" w14:paraId="16226E79" w14:textId="77777777" w:rsidTr="00EE33F0">
        <w:trPr>
          <w:trHeight w:val="497"/>
        </w:trPr>
        <w:tc>
          <w:tcPr>
            <w:tcW w:w="2235" w:type="dxa"/>
            <w:vMerge/>
            <w:tcMar>
              <w:top w:w="57" w:type="dxa"/>
              <w:bottom w:w="57" w:type="dxa"/>
            </w:tcMar>
            <w:vAlign w:val="center"/>
          </w:tcPr>
          <w:p w14:paraId="4D1A9F74" w14:textId="77777777" w:rsidR="00CD0A83" w:rsidRPr="0012062E" w:rsidRDefault="00CD0A83" w:rsidP="00CD0A83">
            <w:pPr>
              <w:spacing w:after="0" w:line="240" w:lineRule="auto"/>
              <w:jc w:val="center"/>
              <w:rPr>
                <w:rFonts w:ascii="Gill Sans MT" w:hAnsi="Gill Sans MT" w:cs="Arial"/>
                <w:sz w:val="22"/>
                <w:szCs w:val="20"/>
              </w:rPr>
            </w:pPr>
          </w:p>
        </w:tc>
        <w:tc>
          <w:tcPr>
            <w:tcW w:w="2268" w:type="dxa"/>
            <w:tcBorders>
              <w:top w:val="single" w:sz="4" w:space="0" w:color="auto"/>
            </w:tcBorders>
            <w:shd w:val="clear" w:color="auto" w:fill="auto"/>
            <w:tcMar>
              <w:top w:w="57" w:type="dxa"/>
              <w:bottom w:w="57" w:type="dxa"/>
            </w:tcMar>
            <w:vAlign w:val="center"/>
          </w:tcPr>
          <w:p w14:paraId="1164062D" w14:textId="0725412A" w:rsidR="00CD0A83" w:rsidRPr="00CD0A83" w:rsidRDefault="00510FCB" w:rsidP="00CD0A83">
            <w:pPr>
              <w:tabs>
                <w:tab w:val="left" w:pos="198"/>
              </w:tabs>
              <w:spacing w:after="0" w:line="240" w:lineRule="auto"/>
              <w:jc w:val="center"/>
              <w:rPr>
                <w:rFonts w:ascii="Gill Sans MT" w:hAnsi="Gill Sans MT" w:cs="Arial"/>
                <w:sz w:val="22"/>
                <w:szCs w:val="20"/>
              </w:rPr>
            </w:pPr>
            <w:r>
              <w:rPr>
                <w:rFonts w:ascii="Gill Sans MT" w:hAnsi="Gill Sans MT" w:cs="Arial"/>
                <w:sz w:val="22"/>
                <w:szCs w:val="20"/>
              </w:rPr>
              <w:t>Free School Breakfast for all PP students</w:t>
            </w:r>
          </w:p>
        </w:tc>
        <w:tc>
          <w:tcPr>
            <w:tcW w:w="3543" w:type="dxa"/>
            <w:tcBorders>
              <w:top w:val="single" w:sz="4" w:space="0" w:color="auto"/>
            </w:tcBorders>
            <w:shd w:val="clear" w:color="auto" w:fill="auto"/>
            <w:tcMar>
              <w:top w:w="57" w:type="dxa"/>
              <w:bottom w:w="57" w:type="dxa"/>
            </w:tcMar>
            <w:vAlign w:val="center"/>
          </w:tcPr>
          <w:p w14:paraId="454DA871" w14:textId="553140A6" w:rsidR="00CD0A83" w:rsidRPr="0012062E" w:rsidRDefault="00F90D21" w:rsidP="00CD0A83">
            <w:pPr>
              <w:spacing w:after="0" w:line="240" w:lineRule="auto"/>
              <w:jc w:val="center"/>
              <w:rPr>
                <w:rFonts w:ascii="Gill Sans MT" w:hAnsi="Gill Sans MT" w:cs="Arial"/>
                <w:sz w:val="22"/>
                <w:szCs w:val="20"/>
              </w:rPr>
            </w:pPr>
            <w:r>
              <w:rPr>
                <w:rFonts w:ascii="Gill Sans MT" w:hAnsi="Gill Sans MT" w:cs="Arial"/>
                <w:sz w:val="22"/>
                <w:szCs w:val="20"/>
              </w:rPr>
              <w:t xml:space="preserve">Recent research from the EEF supports the impact on Breakfast clubs on both </w:t>
            </w:r>
          </w:p>
        </w:tc>
        <w:tc>
          <w:tcPr>
            <w:tcW w:w="3119" w:type="dxa"/>
            <w:gridSpan w:val="2"/>
            <w:tcBorders>
              <w:top w:val="single" w:sz="4" w:space="0" w:color="auto"/>
            </w:tcBorders>
            <w:shd w:val="clear" w:color="auto" w:fill="auto"/>
            <w:tcMar>
              <w:top w:w="57" w:type="dxa"/>
              <w:bottom w:w="57" w:type="dxa"/>
            </w:tcMar>
            <w:vAlign w:val="center"/>
          </w:tcPr>
          <w:p w14:paraId="4F43C473" w14:textId="6F05BAD2" w:rsidR="00CD0A83" w:rsidRPr="00CD0A83" w:rsidRDefault="00F90D21" w:rsidP="00CD0A83">
            <w:pPr>
              <w:spacing w:after="0" w:line="240" w:lineRule="auto"/>
              <w:jc w:val="center"/>
              <w:rPr>
                <w:rFonts w:ascii="Gill Sans MT" w:hAnsi="Gill Sans MT" w:cs="Arial"/>
                <w:sz w:val="22"/>
                <w:szCs w:val="20"/>
              </w:rPr>
            </w:pPr>
            <w:r>
              <w:rPr>
                <w:rFonts w:ascii="Gill Sans MT" w:hAnsi="Gill Sans MT" w:cs="Arial"/>
                <w:sz w:val="22"/>
                <w:szCs w:val="20"/>
              </w:rPr>
              <w:t>Weekly monitoring of uptake from students and half termly monitoring of the attendance and behaviour indicators.</w:t>
            </w:r>
          </w:p>
        </w:tc>
        <w:tc>
          <w:tcPr>
            <w:tcW w:w="1559" w:type="dxa"/>
            <w:tcBorders>
              <w:top w:val="single" w:sz="4" w:space="0" w:color="auto"/>
            </w:tcBorders>
            <w:shd w:val="clear" w:color="auto" w:fill="auto"/>
            <w:vAlign w:val="center"/>
          </w:tcPr>
          <w:p w14:paraId="75D461F7" w14:textId="59FEC24F" w:rsidR="00CD0A83" w:rsidRPr="0012062E" w:rsidRDefault="00F90D21" w:rsidP="00CD0A83">
            <w:pPr>
              <w:spacing w:after="0" w:line="240" w:lineRule="auto"/>
              <w:jc w:val="center"/>
              <w:rPr>
                <w:rFonts w:ascii="Gill Sans MT" w:hAnsi="Gill Sans MT" w:cs="Arial"/>
                <w:sz w:val="22"/>
                <w:szCs w:val="20"/>
              </w:rPr>
            </w:pPr>
            <w:r>
              <w:rPr>
                <w:rFonts w:ascii="Gill Sans MT" w:hAnsi="Gill Sans MT" w:cs="Arial"/>
                <w:sz w:val="22"/>
                <w:szCs w:val="20"/>
              </w:rPr>
              <w:t>AHT / PP support manager / Canteen</w:t>
            </w:r>
          </w:p>
        </w:tc>
        <w:tc>
          <w:tcPr>
            <w:tcW w:w="2297" w:type="dxa"/>
            <w:tcBorders>
              <w:top w:val="single" w:sz="4" w:space="0" w:color="auto"/>
            </w:tcBorders>
            <w:shd w:val="clear" w:color="auto" w:fill="auto"/>
            <w:vAlign w:val="center"/>
          </w:tcPr>
          <w:p w14:paraId="6FBF3A09" w14:textId="77777777" w:rsidR="00CD0A83" w:rsidRPr="0012062E" w:rsidRDefault="00CD0A83" w:rsidP="00CD0A83">
            <w:pPr>
              <w:spacing w:after="0" w:line="240" w:lineRule="auto"/>
              <w:jc w:val="center"/>
              <w:rPr>
                <w:rFonts w:ascii="Gill Sans MT" w:hAnsi="Gill Sans MT" w:cs="Arial"/>
                <w:sz w:val="22"/>
                <w:szCs w:val="20"/>
              </w:rPr>
            </w:pPr>
          </w:p>
        </w:tc>
      </w:tr>
      <w:tr w:rsidR="00B51F10" w:rsidRPr="0012062E" w14:paraId="3FCC51B1" w14:textId="77777777" w:rsidTr="00991326">
        <w:trPr>
          <w:trHeight w:val="1058"/>
        </w:trPr>
        <w:tc>
          <w:tcPr>
            <w:tcW w:w="2235" w:type="dxa"/>
            <w:vMerge w:val="restart"/>
            <w:tcMar>
              <w:top w:w="57" w:type="dxa"/>
              <w:bottom w:w="57" w:type="dxa"/>
            </w:tcMar>
            <w:vAlign w:val="center"/>
          </w:tcPr>
          <w:p w14:paraId="1BA1E709" w14:textId="2E00ABF4" w:rsidR="00B51F10" w:rsidRPr="0012062E" w:rsidRDefault="00B51F10" w:rsidP="00E07629">
            <w:pPr>
              <w:spacing w:after="0" w:line="240" w:lineRule="auto"/>
              <w:jc w:val="center"/>
              <w:rPr>
                <w:rFonts w:ascii="Gill Sans MT" w:hAnsi="Gill Sans MT" w:cs="Arial"/>
                <w:sz w:val="22"/>
                <w:szCs w:val="20"/>
              </w:rPr>
            </w:pPr>
            <w:r w:rsidRPr="0012062E">
              <w:rPr>
                <w:rFonts w:ascii="Gill Sans MT" w:hAnsi="Gill Sans MT" w:cs="Arial"/>
                <w:sz w:val="22"/>
                <w:szCs w:val="20"/>
              </w:rPr>
              <w:t>Reduce the amount of fixed term exclusions, isolations and withdrawals.</w:t>
            </w:r>
          </w:p>
        </w:tc>
        <w:tc>
          <w:tcPr>
            <w:tcW w:w="2268" w:type="dxa"/>
            <w:tcMar>
              <w:top w:w="57" w:type="dxa"/>
              <w:bottom w:w="57" w:type="dxa"/>
            </w:tcMar>
            <w:vAlign w:val="center"/>
          </w:tcPr>
          <w:p w14:paraId="2D28FE44" w14:textId="4DF22F47" w:rsidR="00B51F10" w:rsidRPr="0012062E" w:rsidRDefault="00B51F10" w:rsidP="00E07629">
            <w:pPr>
              <w:spacing w:after="0" w:line="276" w:lineRule="auto"/>
              <w:jc w:val="center"/>
              <w:rPr>
                <w:rFonts w:ascii="Gill Sans MT" w:hAnsi="Gill Sans MT" w:cs="Arial"/>
                <w:sz w:val="22"/>
                <w:szCs w:val="20"/>
              </w:rPr>
            </w:pPr>
            <w:r w:rsidRPr="0012062E">
              <w:rPr>
                <w:rFonts w:ascii="Gill Sans MT" w:hAnsi="Gill Sans MT" w:cs="Arial"/>
                <w:sz w:val="22"/>
                <w:szCs w:val="20"/>
              </w:rPr>
              <w:t>To monitor all students’ attitude to learning (A2L) concerns each data drop to examine behaviour, homework and engagement across all subjects</w:t>
            </w:r>
          </w:p>
        </w:tc>
        <w:tc>
          <w:tcPr>
            <w:tcW w:w="3543" w:type="dxa"/>
            <w:tcMar>
              <w:top w:w="57" w:type="dxa"/>
              <w:bottom w:w="57" w:type="dxa"/>
            </w:tcMar>
            <w:vAlign w:val="center"/>
          </w:tcPr>
          <w:p w14:paraId="635C9D93" w14:textId="238C20FE"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Improving the students behaviour will improve both their ability to learn and also their attendance</w:t>
            </w:r>
            <w:r w:rsidR="00860D0E">
              <w:rPr>
                <w:rFonts w:ascii="Gill Sans MT" w:hAnsi="Gill Sans MT" w:cs="Arial"/>
                <w:sz w:val="22"/>
                <w:szCs w:val="20"/>
              </w:rPr>
              <w:t xml:space="preserve"> due to not being excluded</w:t>
            </w:r>
            <w:r w:rsidRPr="0012062E">
              <w:rPr>
                <w:rFonts w:ascii="Gill Sans MT" w:hAnsi="Gill Sans MT" w:cs="Arial"/>
                <w:sz w:val="22"/>
                <w:szCs w:val="20"/>
              </w:rPr>
              <w:t>.</w:t>
            </w:r>
          </w:p>
        </w:tc>
        <w:tc>
          <w:tcPr>
            <w:tcW w:w="3119" w:type="dxa"/>
            <w:gridSpan w:val="2"/>
            <w:vAlign w:val="center"/>
          </w:tcPr>
          <w:p w14:paraId="7315FDDF" w14:textId="4A4AD2E7"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Monitored across the data entry.</w:t>
            </w:r>
          </w:p>
        </w:tc>
        <w:tc>
          <w:tcPr>
            <w:tcW w:w="1559" w:type="dxa"/>
            <w:vAlign w:val="center"/>
          </w:tcPr>
          <w:p w14:paraId="2DB95351" w14:textId="72EBD21C"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 xml:space="preserve">HOYs / YCs / HODs </w:t>
            </w:r>
          </w:p>
        </w:tc>
        <w:tc>
          <w:tcPr>
            <w:tcW w:w="2297" w:type="dxa"/>
            <w:vAlign w:val="center"/>
          </w:tcPr>
          <w:p w14:paraId="7A7D9BBB" w14:textId="38227898"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Across the 4 data entries (3 data entries per year group).</w:t>
            </w:r>
          </w:p>
        </w:tc>
      </w:tr>
      <w:tr w:rsidR="00B51F10" w:rsidRPr="0012062E" w14:paraId="0EB104B2" w14:textId="77777777" w:rsidTr="00991326">
        <w:trPr>
          <w:trHeight w:val="1058"/>
        </w:trPr>
        <w:tc>
          <w:tcPr>
            <w:tcW w:w="2235" w:type="dxa"/>
            <w:vMerge/>
            <w:tcMar>
              <w:top w:w="57" w:type="dxa"/>
              <w:bottom w:w="57" w:type="dxa"/>
            </w:tcMar>
            <w:vAlign w:val="center"/>
          </w:tcPr>
          <w:p w14:paraId="4D09425C" w14:textId="77777777" w:rsidR="00B51F10" w:rsidRPr="0012062E" w:rsidRDefault="00B51F10"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7743982A" w14:textId="775B7962" w:rsidR="00B51F10" w:rsidRPr="0012062E" w:rsidRDefault="00B51F10" w:rsidP="00E07629">
            <w:pPr>
              <w:spacing w:after="0" w:line="276" w:lineRule="auto"/>
              <w:jc w:val="center"/>
              <w:rPr>
                <w:rFonts w:ascii="Gill Sans MT" w:hAnsi="Gill Sans MT" w:cs="Arial"/>
                <w:sz w:val="22"/>
                <w:szCs w:val="20"/>
              </w:rPr>
            </w:pPr>
            <w:r w:rsidRPr="0012062E">
              <w:rPr>
                <w:rFonts w:ascii="Gill Sans MT" w:hAnsi="Gill Sans MT" w:cs="Arial"/>
                <w:sz w:val="22"/>
                <w:szCs w:val="20"/>
              </w:rPr>
              <w:t>Classcharts</w:t>
            </w:r>
          </w:p>
        </w:tc>
        <w:tc>
          <w:tcPr>
            <w:tcW w:w="3543" w:type="dxa"/>
            <w:tcMar>
              <w:top w:w="57" w:type="dxa"/>
              <w:bottom w:w="57" w:type="dxa"/>
            </w:tcMar>
            <w:vAlign w:val="center"/>
          </w:tcPr>
          <w:p w14:paraId="77316DCE" w14:textId="48E6A109"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Monitor both the positive and negative behaviour incidents.</w:t>
            </w:r>
          </w:p>
        </w:tc>
        <w:tc>
          <w:tcPr>
            <w:tcW w:w="3119" w:type="dxa"/>
            <w:gridSpan w:val="2"/>
            <w:vAlign w:val="center"/>
          </w:tcPr>
          <w:p w14:paraId="3E4E5D11" w14:textId="34F7820F"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N/A</w:t>
            </w:r>
          </w:p>
        </w:tc>
        <w:tc>
          <w:tcPr>
            <w:tcW w:w="1559" w:type="dxa"/>
            <w:vAlign w:val="center"/>
          </w:tcPr>
          <w:p w14:paraId="5F5517EF" w14:textId="574968CA"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DHT / AHT</w:t>
            </w:r>
          </w:p>
        </w:tc>
        <w:tc>
          <w:tcPr>
            <w:tcW w:w="2297" w:type="dxa"/>
            <w:vAlign w:val="center"/>
          </w:tcPr>
          <w:p w14:paraId="5E8425F5" w14:textId="64DE9DE7"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N/A</w:t>
            </w:r>
          </w:p>
        </w:tc>
      </w:tr>
      <w:tr w:rsidR="00B51F10" w:rsidRPr="0012062E" w14:paraId="60D21A09" w14:textId="77777777" w:rsidTr="00991326">
        <w:trPr>
          <w:trHeight w:val="525"/>
        </w:trPr>
        <w:tc>
          <w:tcPr>
            <w:tcW w:w="2235" w:type="dxa"/>
            <w:vMerge/>
            <w:tcMar>
              <w:top w:w="57" w:type="dxa"/>
              <w:bottom w:w="57" w:type="dxa"/>
            </w:tcMar>
            <w:vAlign w:val="center"/>
          </w:tcPr>
          <w:p w14:paraId="25261C9A" w14:textId="77777777" w:rsidR="00B51F10" w:rsidRPr="0012062E" w:rsidRDefault="00B51F10"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42241823" w14:textId="44B5B625" w:rsidR="00B51F10" w:rsidRPr="0012062E" w:rsidRDefault="00B51F10" w:rsidP="00E07629">
            <w:pPr>
              <w:spacing w:after="0" w:line="276" w:lineRule="auto"/>
              <w:jc w:val="center"/>
              <w:rPr>
                <w:rFonts w:ascii="Gill Sans MT" w:hAnsi="Gill Sans MT" w:cs="Arial"/>
                <w:sz w:val="22"/>
                <w:szCs w:val="20"/>
              </w:rPr>
            </w:pPr>
            <w:r w:rsidRPr="0012062E">
              <w:rPr>
                <w:rFonts w:ascii="Gill Sans MT" w:hAnsi="Gill Sans MT" w:cs="Arial"/>
                <w:sz w:val="22"/>
                <w:szCs w:val="20"/>
              </w:rPr>
              <w:t>Monitoring of low level behaviour indicators such as classcharts, withdrawals and isolations.</w:t>
            </w:r>
          </w:p>
        </w:tc>
        <w:tc>
          <w:tcPr>
            <w:tcW w:w="3543" w:type="dxa"/>
            <w:tcMar>
              <w:top w:w="57" w:type="dxa"/>
              <w:bottom w:w="57" w:type="dxa"/>
            </w:tcMar>
            <w:vAlign w:val="center"/>
          </w:tcPr>
          <w:p w14:paraId="6FCDF459" w14:textId="046D44B9"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 xml:space="preserve">Monitoring the low level behaviour systems will allow the school to more proactive with support and spot behaviour trends. This may lead to whole school focus (e.g. punctuality to lessons) or more individualised support for students. This will help </w:t>
            </w:r>
          </w:p>
        </w:tc>
        <w:tc>
          <w:tcPr>
            <w:tcW w:w="3119" w:type="dxa"/>
            <w:gridSpan w:val="2"/>
            <w:vAlign w:val="center"/>
          </w:tcPr>
          <w:p w14:paraId="0944CB54" w14:textId="73A5720F"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Weekly reports</w:t>
            </w:r>
            <w:r w:rsidR="00E95E39">
              <w:rPr>
                <w:rFonts w:ascii="Gill Sans MT" w:hAnsi="Gill Sans MT" w:cs="Arial"/>
                <w:sz w:val="22"/>
                <w:szCs w:val="20"/>
              </w:rPr>
              <w:t xml:space="preserve"> sent out for classcharts</w:t>
            </w:r>
            <w:r w:rsidRPr="0012062E">
              <w:rPr>
                <w:rFonts w:ascii="Gill Sans MT" w:hAnsi="Gill Sans MT" w:cs="Arial"/>
                <w:sz w:val="22"/>
                <w:szCs w:val="20"/>
              </w:rPr>
              <w:t>.</w:t>
            </w:r>
          </w:p>
          <w:p w14:paraId="4B23EEB2" w14:textId="1C1AEC02" w:rsidR="00B51F10" w:rsidRPr="0012062E" w:rsidRDefault="00621F67" w:rsidP="00621F67">
            <w:pPr>
              <w:spacing w:after="0"/>
              <w:jc w:val="center"/>
              <w:rPr>
                <w:rFonts w:ascii="Gill Sans MT" w:hAnsi="Gill Sans MT" w:cs="Arial"/>
                <w:sz w:val="22"/>
                <w:szCs w:val="20"/>
              </w:rPr>
            </w:pPr>
            <w:r>
              <w:rPr>
                <w:rFonts w:ascii="Gill Sans MT" w:hAnsi="Gill Sans MT" w:cs="Arial"/>
                <w:sz w:val="22"/>
                <w:szCs w:val="20"/>
              </w:rPr>
              <w:t>Analysis of both behaviour support unit</w:t>
            </w:r>
            <w:r w:rsidR="00B51F10" w:rsidRPr="0012062E">
              <w:rPr>
                <w:rFonts w:ascii="Gill Sans MT" w:hAnsi="Gill Sans MT" w:cs="Arial"/>
                <w:sz w:val="22"/>
                <w:szCs w:val="20"/>
              </w:rPr>
              <w:t xml:space="preserve"> and </w:t>
            </w:r>
            <w:r>
              <w:rPr>
                <w:rFonts w:ascii="Gill Sans MT" w:hAnsi="Gill Sans MT" w:cs="Arial"/>
                <w:sz w:val="22"/>
                <w:szCs w:val="20"/>
              </w:rPr>
              <w:t xml:space="preserve">parking </w:t>
            </w:r>
            <w:r w:rsidR="00B51F10" w:rsidRPr="0012062E">
              <w:rPr>
                <w:rFonts w:ascii="Gill Sans MT" w:hAnsi="Gill Sans MT" w:cs="Arial"/>
                <w:sz w:val="22"/>
                <w:szCs w:val="20"/>
              </w:rPr>
              <w:t>every fortnight.</w:t>
            </w:r>
          </w:p>
        </w:tc>
        <w:tc>
          <w:tcPr>
            <w:tcW w:w="1559" w:type="dxa"/>
            <w:vAlign w:val="center"/>
          </w:tcPr>
          <w:p w14:paraId="3C88FFF3" w14:textId="70E09D4E"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DHT / AHT / YCs / HOYs</w:t>
            </w:r>
          </w:p>
        </w:tc>
        <w:tc>
          <w:tcPr>
            <w:tcW w:w="2297" w:type="dxa"/>
            <w:vAlign w:val="center"/>
          </w:tcPr>
          <w:p w14:paraId="09FD988D" w14:textId="023C3F9E"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Analysis for classcharts</w:t>
            </w:r>
          </w:p>
        </w:tc>
      </w:tr>
      <w:tr w:rsidR="00B51F10" w:rsidRPr="0012062E" w14:paraId="010BC08A" w14:textId="77777777" w:rsidTr="00991326">
        <w:trPr>
          <w:trHeight w:val="525"/>
        </w:trPr>
        <w:tc>
          <w:tcPr>
            <w:tcW w:w="2235" w:type="dxa"/>
            <w:vMerge/>
            <w:tcMar>
              <w:top w:w="57" w:type="dxa"/>
              <w:bottom w:w="57" w:type="dxa"/>
            </w:tcMar>
            <w:vAlign w:val="center"/>
          </w:tcPr>
          <w:p w14:paraId="0550BB04" w14:textId="77777777" w:rsidR="00B51F10" w:rsidRPr="0012062E" w:rsidRDefault="00B51F10"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05234AFE" w14:textId="758134CF" w:rsidR="00B51F10" w:rsidRPr="0012062E" w:rsidRDefault="00B51F10" w:rsidP="00E07629">
            <w:pPr>
              <w:spacing w:after="0" w:line="276" w:lineRule="auto"/>
              <w:jc w:val="center"/>
              <w:rPr>
                <w:rFonts w:ascii="Gill Sans MT" w:hAnsi="Gill Sans MT" w:cs="Arial"/>
                <w:sz w:val="22"/>
                <w:szCs w:val="20"/>
              </w:rPr>
            </w:pPr>
            <w:r w:rsidRPr="0012062E">
              <w:rPr>
                <w:rFonts w:ascii="Gill Sans MT" w:hAnsi="Gill Sans MT" w:cs="Arial"/>
                <w:sz w:val="22"/>
                <w:szCs w:val="20"/>
              </w:rPr>
              <w:t>CPD from the BST for staff</w:t>
            </w:r>
            <w:r w:rsidR="00E95E39">
              <w:rPr>
                <w:rFonts w:ascii="Gill Sans MT" w:hAnsi="Gill Sans MT" w:cs="Arial"/>
                <w:sz w:val="22"/>
                <w:szCs w:val="20"/>
              </w:rPr>
              <w:t xml:space="preserve"> and individual subjects.</w:t>
            </w:r>
          </w:p>
        </w:tc>
        <w:tc>
          <w:tcPr>
            <w:tcW w:w="3543" w:type="dxa"/>
            <w:tcMar>
              <w:top w:w="57" w:type="dxa"/>
              <w:bottom w:w="57" w:type="dxa"/>
            </w:tcMar>
            <w:vAlign w:val="center"/>
          </w:tcPr>
          <w:p w14:paraId="3600B124" w14:textId="4EC66331"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Further training will help us as a school provide more analysis of the students behaviour – Boxall profile, PBAS etc.</w:t>
            </w:r>
          </w:p>
        </w:tc>
        <w:tc>
          <w:tcPr>
            <w:tcW w:w="3119" w:type="dxa"/>
            <w:gridSpan w:val="2"/>
            <w:vAlign w:val="center"/>
          </w:tcPr>
          <w:p w14:paraId="539874C3" w14:textId="77777777" w:rsidR="00B51F10" w:rsidRPr="0012062E" w:rsidRDefault="00B51F10" w:rsidP="00E07629">
            <w:pPr>
              <w:spacing w:after="0"/>
              <w:jc w:val="center"/>
              <w:rPr>
                <w:rFonts w:ascii="Gill Sans MT" w:hAnsi="Gill Sans MT" w:cs="Arial"/>
                <w:sz w:val="22"/>
                <w:szCs w:val="20"/>
              </w:rPr>
            </w:pPr>
          </w:p>
        </w:tc>
        <w:tc>
          <w:tcPr>
            <w:tcW w:w="1559" w:type="dxa"/>
            <w:vAlign w:val="center"/>
          </w:tcPr>
          <w:p w14:paraId="1AC45002" w14:textId="12874148"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DHT</w:t>
            </w:r>
          </w:p>
        </w:tc>
        <w:tc>
          <w:tcPr>
            <w:tcW w:w="2297" w:type="dxa"/>
            <w:vAlign w:val="center"/>
          </w:tcPr>
          <w:p w14:paraId="783E172B" w14:textId="20F1CE14"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Half termly CPD sessions delivered by BST through TLAG groups.</w:t>
            </w:r>
          </w:p>
        </w:tc>
      </w:tr>
      <w:tr w:rsidR="00B51F10" w:rsidRPr="0012062E" w14:paraId="425C4B4D" w14:textId="77777777" w:rsidTr="00991326">
        <w:trPr>
          <w:trHeight w:val="525"/>
        </w:trPr>
        <w:tc>
          <w:tcPr>
            <w:tcW w:w="2235" w:type="dxa"/>
            <w:vMerge/>
            <w:tcMar>
              <w:top w:w="57" w:type="dxa"/>
              <w:bottom w:w="57" w:type="dxa"/>
            </w:tcMar>
            <w:vAlign w:val="center"/>
          </w:tcPr>
          <w:p w14:paraId="16A4F3CF" w14:textId="77777777" w:rsidR="00B51F10" w:rsidRPr="0012062E" w:rsidRDefault="00B51F10"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512A0392" w14:textId="0BF482B3" w:rsidR="00B51F10" w:rsidRPr="0012062E" w:rsidRDefault="00B51F10" w:rsidP="00E07629">
            <w:pPr>
              <w:spacing w:after="0" w:line="276" w:lineRule="auto"/>
              <w:jc w:val="center"/>
              <w:rPr>
                <w:rFonts w:ascii="Gill Sans MT" w:hAnsi="Gill Sans MT" w:cs="Arial"/>
                <w:sz w:val="22"/>
                <w:szCs w:val="20"/>
              </w:rPr>
            </w:pPr>
            <w:r w:rsidRPr="0012062E">
              <w:rPr>
                <w:rFonts w:ascii="Gill Sans MT" w:hAnsi="Gill Sans MT" w:cs="Arial"/>
                <w:sz w:val="22"/>
                <w:szCs w:val="20"/>
              </w:rPr>
              <w:t>Individual and group work with BST for students.</w:t>
            </w:r>
          </w:p>
        </w:tc>
        <w:tc>
          <w:tcPr>
            <w:tcW w:w="3543" w:type="dxa"/>
            <w:tcMar>
              <w:top w:w="57" w:type="dxa"/>
              <w:bottom w:w="57" w:type="dxa"/>
            </w:tcMar>
            <w:vAlign w:val="center"/>
          </w:tcPr>
          <w:p w14:paraId="1F19BB91" w14:textId="5CBB8BD7"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Some students require further support with their behaviour – BST will be able to offer a higher level of support.</w:t>
            </w:r>
          </w:p>
        </w:tc>
        <w:tc>
          <w:tcPr>
            <w:tcW w:w="3119" w:type="dxa"/>
            <w:gridSpan w:val="2"/>
            <w:vAlign w:val="center"/>
          </w:tcPr>
          <w:p w14:paraId="393D5CC7" w14:textId="658C09BA"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Feedback from BST for teachers of the students – advice and guidance on how to support the students.</w:t>
            </w:r>
          </w:p>
        </w:tc>
        <w:tc>
          <w:tcPr>
            <w:tcW w:w="1559" w:type="dxa"/>
            <w:vAlign w:val="center"/>
          </w:tcPr>
          <w:p w14:paraId="021D137E" w14:textId="1164F69E"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DHT / YCs / HOYs</w:t>
            </w:r>
          </w:p>
        </w:tc>
        <w:tc>
          <w:tcPr>
            <w:tcW w:w="2297" w:type="dxa"/>
            <w:vAlign w:val="center"/>
          </w:tcPr>
          <w:p w14:paraId="26486520" w14:textId="5058EC4F" w:rsidR="00B51F10" w:rsidRPr="0012062E" w:rsidRDefault="00B51F10" w:rsidP="00E07629">
            <w:pPr>
              <w:spacing w:after="0"/>
              <w:jc w:val="center"/>
              <w:rPr>
                <w:rFonts w:ascii="Gill Sans MT" w:hAnsi="Gill Sans MT" w:cs="Arial"/>
                <w:sz w:val="22"/>
                <w:szCs w:val="20"/>
              </w:rPr>
            </w:pPr>
            <w:r w:rsidRPr="0012062E">
              <w:rPr>
                <w:rFonts w:ascii="Gill Sans MT" w:hAnsi="Gill Sans MT" w:cs="Arial"/>
                <w:sz w:val="22"/>
                <w:szCs w:val="20"/>
              </w:rPr>
              <w:t>Dependent on schedules with BST</w:t>
            </w:r>
          </w:p>
        </w:tc>
      </w:tr>
      <w:tr w:rsidR="009F3696" w:rsidRPr="0012062E" w14:paraId="2C02697D" w14:textId="77777777" w:rsidTr="00991326">
        <w:trPr>
          <w:trHeight w:val="923"/>
        </w:trPr>
        <w:tc>
          <w:tcPr>
            <w:tcW w:w="2235" w:type="dxa"/>
            <w:vMerge w:val="restart"/>
            <w:tcMar>
              <w:top w:w="57" w:type="dxa"/>
              <w:bottom w:w="57" w:type="dxa"/>
            </w:tcMar>
            <w:vAlign w:val="center"/>
          </w:tcPr>
          <w:p w14:paraId="23FA161B" w14:textId="5D7925AD" w:rsidR="009F3696" w:rsidRPr="0012062E" w:rsidRDefault="009F3696" w:rsidP="00212C72">
            <w:pPr>
              <w:spacing w:after="0" w:line="240" w:lineRule="auto"/>
              <w:jc w:val="center"/>
              <w:rPr>
                <w:rFonts w:ascii="Gill Sans MT" w:hAnsi="Gill Sans MT" w:cs="Arial"/>
                <w:sz w:val="22"/>
                <w:szCs w:val="20"/>
              </w:rPr>
            </w:pPr>
            <w:r w:rsidRPr="0012062E">
              <w:rPr>
                <w:rFonts w:ascii="Gill Sans MT" w:hAnsi="Gill Sans MT" w:cs="Arial"/>
                <w:sz w:val="22"/>
                <w:szCs w:val="20"/>
              </w:rPr>
              <w:t>Improved rates of progress across the school in both KS3 and KS4</w:t>
            </w:r>
          </w:p>
        </w:tc>
        <w:tc>
          <w:tcPr>
            <w:tcW w:w="2268" w:type="dxa"/>
            <w:tcMar>
              <w:top w:w="57" w:type="dxa"/>
              <w:bottom w:w="57" w:type="dxa"/>
            </w:tcMar>
            <w:vAlign w:val="center"/>
          </w:tcPr>
          <w:p w14:paraId="4C2EDF00" w14:textId="18E23396" w:rsidR="009F3696" w:rsidRPr="0012062E" w:rsidRDefault="009F3696" w:rsidP="00212C72">
            <w:pPr>
              <w:spacing w:after="0" w:line="276" w:lineRule="auto"/>
              <w:jc w:val="center"/>
              <w:rPr>
                <w:rFonts w:ascii="Gill Sans MT" w:hAnsi="Gill Sans MT" w:cs="Arial"/>
                <w:sz w:val="22"/>
                <w:szCs w:val="20"/>
              </w:rPr>
            </w:pPr>
            <w:r w:rsidRPr="0012062E">
              <w:rPr>
                <w:rFonts w:ascii="Gill Sans MT" w:hAnsi="Gill Sans MT" w:cs="Arial"/>
                <w:sz w:val="22"/>
                <w:szCs w:val="20"/>
              </w:rPr>
              <w:t>Data presentation to staff to improve knowledge of performance, underperforming groups and key students</w:t>
            </w:r>
            <w:r>
              <w:rPr>
                <w:rFonts w:ascii="Gill Sans MT" w:hAnsi="Gill Sans MT" w:cs="Arial"/>
                <w:sz w:val="22"/>
                <w:szCs w:val="20"/>
              </w:rPr>
              <w:t xml:space="preserve"> overall</w:t>
            </w:r>
          </w:p>
        </w:tc>
        <w:tc>
          <w:tcPr>
            <w:tcW w:w="3543" w:type="dxa"/>
            <w:vMerge w:val="restart"/>
            <w:tcMar>
              <w:top w:w="57" w:type="dxa"/>
              <w:bottom w:w="57" w:type="dxa"/>
            </w:tcMar>
            <w:vAlign w:val="center"/>
          </w:tcPr>
          <w:p w14:paraId="3D2DF0FF" w14:textId="6F8CCA55" w:rsidR="009F3696" w:rsidRPr="0012062E" w:rsidRDefault="009F3696" w:rsidP="00212C72">
            <w:pPr>
              <w:spacing w:after="0"/>
              <w:jc w:val="center"/>
              <w:rPr>
                <w:rFonts w:ascii="Gill Sans MT" w:hAnsi="Gill Sans MT" w:cs="Arial"/>
                <w:sz w:val="22"/>
                <w:szCs w:val="20"/>
              </w:rPr>
            </w:pPr>
            <w:r w:rsidRPr="0012062E">
              <w:rPr>
                <w:rFonts w:ascii="Gill Sans MT" w:hAnsi="Gill Sans MT" w:cs="Arial"/>
                <w:sz w:val="22"/>
                <w:szCs w:val="20"/>
              </w:rPr>
              <w:t>Improved knowledge of the key groups and key students will help the focus of the staff. The training will also help staff to target their own key groups and students within both t</w:t>
            </w:r>
            <w:r>
              <w:rPr>
                <w:rFonts w:ascii="Gill Sans MT" w:hAnsi="Gill Sans MT" w:cs="Arial"/>
                <w:sz w:val="22"/>
                <w:szCs w:val="20"/>
              </w:rPr>
              <w:t>h</w:t>
            </w:r>
            <w:r w:rsidRPr="0012062E">
              <w:rPr>
                <w:rFonts w:ascii="Gill Sans MT" w:hAnsi="Gill Sans MT" w:cs="Arial"/>
                <w:sz w:val="22"/>
                <w:szCs w:val="20"/>
              </w:rPr>
              <w:t>eir subject and class.</w:t>
            </w:r>
          </w:p>
        </w:tc>
        <w:tc>
          <w:tcPr>
            <w:tcW w:w="3119" w:type="dxa"/>
            <w:gridSpan w:val="2"/>
            <w:vMerge w:val="restart"/>
            <w:vAlign w:val="center"/>
          </w:tcPr>
          <w:p w14:paraId="268332FE" w14:textId="1843E85B" w:rsidR="009F3696" w:rsidRPr="0012062E" w:rsidRDefault="009F3696" w:rsidP="00212C72">
            <w:pPr>
              <w:spacing w:after="0"/>
              <w:jc w:val="center"/>
              <w:rPr>
                <w:rFonts w:ascii="Gill Sans MT" w:hAnsi="Gill Sans MT" w:cs="Arial"/>
                <w:sz w:val="22"/>
                <w:szCs w:val="20"/>
              </w:rPr>
            </w:pPr>
            <w:r w:rsidRPr="0012062E">
              <w:rPr>
                <w:rFonts w:ascii="Gill Sans MT" w:hAnsi="Gill Sans MT" w:cs="Arial"/>
                <w:sz w:val="22"/>
                <w:szCs w:val="20"/>
              </w:rPr>
              <w:t>Use of training and upskill monitored through line management.</w:t>
            </w:r>
          </w:p>
        </w:tc>
        <w:tc>
          <w:tcPr>
            <w:tcW w:w="1559" w:type="dxa"/>
            <w:vMerge w:val="restart"/>
            <w:vAlign w:val="center"/>
          </w:tcPr>
          <w:p w14:paraId="1247F146" w14:textId="4B61EFA5" w:rsidR="009F3696" w:rsidRPr="0012062E" w:rsidRDefault="009F3696" w:rsidP="00212C72">
            <w:pPr>
              <w:spacing w:after="0"/>
              <w:jc w:val="center"/>
              <w:rPr>
                <w:rFonts w:ascii="Gill Sans MT" w:hAnsi="Gill Sans MT" w:cs="Arial"/>
                <w:sz w:val="22"/>
                <w:szCs w:val="20"/>
              </w:rPr>
            </w:pPr>
            <w:r w:rsidRPr="0012062E">
              <w:rPr>
                <w:rFonts w:ascii="Gill Sans MT" w:hAnsi="Gill Sans MT" w:cs="Arial"/>
                <w:sz w:val="22"/>
                <w:szCs w:val="20"/>
              </w:rPr>
              <w:t>AHT / SLT</w:t>
            </w:r>
          </w:p>
        </w:tc>
        <w:tc>
          <w:tcPr>
            <w:tcW w:w="2297" w:type="dxa"/>
            <w:vMerge w:val="restart"/>
            <w:vAlign w:val="center"/>
          </w:tcPr>
          <w:p w14:paraId="6CFFCA57" w14:textId="546A891E" w:rsidR="009F3696" w:rsidRPr="0012062E" w:rsidRDefault="009F3696" w:rsidP="00212C72">
            <w:pPr>
              <w:spacing w:after="0"/>
              <w:jc w:val="center"/>
              <w:rPr>
                <w:rFonts w:ascii="Gill Sans MT" w:hAnsi="Gill Sans MT" w:cs="Arial"/>
                <w:sz w:val="22"/>
                <w:szCs w:val="20"/>
              </w:rPr>
            </w:pPr>
            <w:r w:rsidRPr="0012062E">
              <w:rPr>
                <w:rFonts w:ascii="Gill Sans MT" w:hAnsi="Gill Sans MT" w:cs="Arial"/>
                <w:sz w:val="22"/>
                <w:szCs w:val="20"/>
              </w:rPr>
              <w:t>After every data presentation / entry.</w:t>
            </w:r>
          </w:p>
        </w:tc>
      </w:tr>
      <w:tr w:rsidR="009F3696" w:rsidRPr="0012062E" w14:paraId="0F7BF8B7" w14:textId="77777777" w:rsidTr="00991326">
        <w:trPr>
          <w:trHeight w:val="922"/>
        </w:trPr>
        <w:tc>
          <w:tcPr>
            <w:tcW w:w="2235" w:type="dxa"/>
            <w:vMerge/>
            <w:tcMar>
              <w:top w:w="57" w:type="dxa"/>
              <w:bottom w:w="57" w:type="dxa"/>
            </w:tcMar>
            <w:vAlign w:val="center"/>
          </w:tcPr>
          <w:p w14:paraId="51404AF2"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tcMar>
              <w:top w:w="57" w:type="dxa"/>
              <w:bottom w:w="57" w:type="dxa"/>
            </w:tcMar>
            <w:vAlign w:val="center"/>
          </w:tcPr>
          <w:p w14:paraId="2A88188E" w14:textId="139AA453" w:rsidR="009F3696" w:rsidRPr="0012062E" w:rsidRDefault="009F3696" w:rsidP="00524B10">
            <w:pPr>
              <w:spacing w:after="0" w:line="276" w:lineRule="auto"/>
              <w:jc w:val="center"/>
              <w:rPr>
                <w:rFonts w:ascii="Gill Sans MT" w:hAnsi="Gill Sans MT" w:cs="Arial"/>
                <w:sz w:val="22"/>
                <w:szCs w:val="20"/>
              </w:rPr>
            </w:pPr>
            <w:r w:rsidRPr="0012062E">
              <w:rPr>
                <w:rFonts w:ascii="Gill Sans MT" w:hAnsi="Gill Sans MT" w:cs="Arial"/>
                <w:sz w:val="22"/>
                <w:szCs w:val="20"/>
              </w:rPr>
              <w:t>Data Training for staff</w:t>
            </w:r>
          </w:p>
        </w:tc>
        <w:tc>
          <w:tcPr>
            <w:tcW w:w="3543" w:type="dxa"/>
            <w:vMerge/>
            <w:tcMar>
              <w:top w:w="57" w:type="dxa"/>
              <w:bottom w:w="57" w:type="dxa"/>
            </w:tcMar>
            <w:vAlign w:val="center"/>
          </w:tcPr>
          <w:p w14:paraId="4222D5FA" w14:textId="77777777" w:rsidR="009F3696" w:rsidRPr="0012062E" w:rsidRDefault="009F3696" w:rsidP="00E07629">
            <w:pPr>
              <w:spacing w:after="0"/>
              <w:jc w:val="center"/>
              <w:rPr>
                <w:rFonts w:ascii="Gill Sans MT" w:hAnsi="Gill Sans MT" w:cs="Arial"/>
                <w:sz w:val="22"/>
                <w:szCs w:val="20"/>
              </w:rPr>
            </w:pPr>
          </w:p>
        </w:tc>
        <w:tc>
          <w:tcPr>
            <w:tcW w:w="3119" w:type="dxa"/>
            <w:gridSpan w:val="2"/>
            <w:vMerge/>
            <w:vAlign w:val="center"/>
          </w:tcPr>
          <w:p w14:paraId="4D77C238" w14:textId="77777777" w:rsidR="009F3696" w:rsidRPr="0012062E" w:rsidRDefault="009F3696" w:rsidP="00E07629">
            <w:pPr>
              <w:spacing w:after="0"/>
              <w:jc w:val="center"/>
              <w:rPr>
                <w:rFonts w:ascii="Gill Sans MT" w:hAnsi="Gill Sans MT" w:cs="Arial"/>
                <w:sz w:val="22"/>
                <w:szCs w:val="20"/>
              </w:rPr>
            </w:pPr>
          </w:p>
        </w:tc>
        <w:tc>
          <w:tcPr>
            <w:tcW w:w="1559" w:type="dxa"/>
            <w:vMerge/>
            <w:vAlign w:val="center"/>
          </w:tcPr>
          <w:p w14:paraId="0662B57D" w14:textId="77777777" w:rsidR="009F3696" w:rsidRPr="0012062E" w:rsidRDefault="009F3696" w:rsidP="00E07629">
            <w:pPr>
              <w:spacing w:after="0"/>
              <w:jc w:val="center"/>
              <w:rPr>
                <w:rFonts w:ascii="Gill Sans MT" w:hAnsi="Gill Sans MT" w:cs="Arial"/>
                <w:sz w:val="22"/>
                <w:szCs w:val="20"/>
              </w:rPr>
            </w:pPr>
          </w:p>
        </w:tc>
        <w:tc>
          <w:tcPr>
            <w:tcW w:w="2297" w:type="dxa"/>
            <w:vMerge/>
            <w:vAlign w:val="center"/>
          </w:tcPr>
          <w:p w14:paraId="13D93968" w14:textId="77777777" w:rsidR="009F3696" w:rsidRPr="0012062E" w:rsidRDefault="009F3696" w:rsidP="00E07629">
            <w:pPr>
              <w:spacing w:after="0"/>
              <w:jc w:val="center"/>
              <w:rPr>
                <w:rFonts w:ascii="Gill Sans MT" w:hAnsi="Gill Sans MT" w:cs="Arial"/>
                <w:sz w:val="22"/>
                <w:szCs w:val="20"/>
              </w:rPr>
            </w:pPr>
          </w:p>
        </w:tc>
      </w:tr>
      <w:tr w:rsidR="009F3696" w:rsidRPr="0012062E" w14:paraId="602751E8" w14:textId="77777777" w:rsidTr="00EE33F0">
        <w:trPr>
          <w:trHeight w:val="922"/>
        </w:trPr>
        <w:tc>
          <w:tcPr>
            <w:tcW w:w="2235" w:type="dxa"/>
            <w:vMerge/>
            <w:tcMar>
              <w:top w:w="57" w:type="dxa"/>
              <w:bottom w:w="57" w:type="dxa"/>
            </w:tcMar>
            <w:vAlign w:val="center"/>
          </w:tcPr>
          <w:p w14:paraId="6B62BE50"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shd w:val="clear" w:color="auto" w:fill="auto"/>
            <w:tcMar>
              <w:top w:w="57" w:type="dxa"/>
              <w:bottom w:w="57" w:type="dxa"/>
            </w:tcMar>
            <w:vAlign w:val="center"/>
          </w:tcPr>
          <w:p w14:paraId="462BE345" w14:textId="5C715068" w:rsidR="009F3696" w:rsidRPr="0012062E" w:rsidRDefault="009F3696" w:rsidP="00524B10">
            <w:pPr>
              <w:spacing w:after="0" w:line="276" w:lineRule="auto"/>
              <w:jc w:val="center"/>
              <w:rPr>
                <w:rFonts w:ascii="Gill Sans MT" w:hAnsi="Gill Sans MT" w:cs="Arial"/>
                <w:sz w:val="22"/>
                <w:szCs w:val="20"/>
              </w:rPr>
            </w:pPr>
            <w:r>
              <w:rPr>
                <w:rFonts w:ascii="Gill Sans MT" w:hAnsi="Gill Sans MT" w:cs="Arial"/>
                <w:sz w:val="22"/>
                <w:szCs w:val="20"/>
              </w:rPr>
              <w:t>Change of data analysis policy</w:t>
            </w:r>
          </w:p>
        </w:tc>
        <w:tc>
          <w:tcPr>
            <w:tcW w:w="3543" w:type="dxa"/>
            <w:shd w:val="clear" w:color="auto" w:fill="auto"/>
            <w:tcMar>
              <w:top w:w="57" w:type="dxa"/>
              <w:bottom w:w="57" w:type="dxa"/>
            </w:tcMar>
            <w:vAlign w:val="center"/>
          </w:tcPr>
          <w:p w14:paraId="1CBAB099" w14:textId="66C9BB66"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Responsibility for data analysis to be shared between HOD and teachers. This will help the HOD’s and teachers to take greater ownership of their data and understanding.</w:t>
            </w:r>
          </w:p>
        </w:tc>
        <w:tc>
          <w:tcPr>
            <w:tcW w:w="3119" w:type="dxa"/>
            <w:gridSpan w:val="2"/>
            <w:shd w:val="clear" w:color="auto" w:fill="auto"/>
            <w:vAlign w:val="center"/>
          </w:tcPr>
          <w:p w14:paraId="4115B1F4" w14:textId="4D10EB65"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SLT line manager for subjects.</w:t>
            </w:r>
          </w:p>
        </w:tc>
        <w:tc>
          <w:tcPr>
            <w:tcW w:w="1559" w:type="dxa"/>
            <w:shd w:val="clear" w:color="auto" w:fill="auto"/>
            <w:vAlign w:val="center"/>
          </w:tcPr>
          <w:p w14:paraId="7858A558" w14:textId="696E0418" w:rsidR="009F3696" w:rsidRPr="0012062E" w:rsidRDefault="009F3696" w:rsidP="00797AAA">
            <w:pPr>
              <w:spacing w:after="0"/>
              <w:jc w:val="center"/>
              <w:rPr>
                <w:rFonts w:ascii="Gill Sans MT" w:hAnsi="Gill Sans MT" w:cs="Arial"/>
                <w:sz w:val="22"/>
                <w:szCs w:val="20"/>
              </w:rPr>
            </w:pPr>
            <w:r>
              <w:rPr>
                <w:rFonts w:ascii="Gill Sans MT" w:hAnsi="Gill Sans MT" w:cs="Arial"/>
                <w:sz w:val="22"/>
                <w:szCs w:val="20"/>
              </w:rPr>
              <w:t>AHT</w:t>
            </w:r>
          </w:p>
        </w:tc>
        <w:tc>
          <w:tcPr>
            <w:tcW w:w="2297" w:type="dxa"/>
            <w:shd w:val="clear" w:color="auto" w:fill="auto"/>
            <w:vAlign w:val="center"/>
          </w:tcPr>
          <w:p w14:paraId="7BCC1AA6" w14:textId="77777777" w:rsidR="009F3696" w:rsidRPr="0012062E" w:rsidRDefault="009F3696" w:rsidP="00E07629">
            <w:pPr>
              <w:spacing w:after="0"/>
              <w:jc w:val="center"/>
              <w:rPr>
                <w:rFonts w:ascii="Gill Sans MT" w:hAnsi="Gill Sans MT" w:cs="Arial"/>
                <w:sz w:val="22"/>
                <w:szCs w:val="20"/>
              </w:rPr>
            </w:pPr>
          </w:p>
        </w:tc>
      </w:tr>
      <w:tr w:rsidR="009F3696" w:rsidRPr="0012062E" w14:paraId="743C7C57" w14:textId="77777777" w:rsidTr="00EE33F0">
        <w:trPr>
          <w:trHeight w:val="922"/>
        </w:trPr>
        <w:tc>
          <w:tcPr>
            <w:tcW w:w="2235" w:type="dxa"/>
            <w:vMerge/>
            <w:tcMar>
              <w:top w:w="57" w:type="dxa"/>
              <w:bottom w:w="57" w:type="dxa"/>
            </w:tcMar>
            <w:vAlign w:val="center"/>
          </w:tcPr>
          <w:p w14:paraId="3EBF2AB0"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shd w:val="clear" w:color="auto" w:fill="auto"/>
            <w:tcMar>
              <w:top w:w="57" w:type="dxa"/>
              <w:bottom w:w="57" w:type="dxa"/>
            </w:tcMar>
            <w:vAlign w:val="center"/>
          </w:tcPr>
          <w:p w14:paraId="46D5708A" w14:textId="5E122A4F" w:rsidR="009F3696" w:rsidRPr="0012062E" w:rsidRDefault="009F3696" w:rsidP="00935C8B">
            <w:pPr>
              <w:spacing w:after="0" w:line="276" w:lineRule="auto"/>
              <w:jc w:val="center"/>
              <w:rPr>
                <w:rFonts w:ascii="Gill Sans MT" w:hAnsi="Gill Sans MT" w:cs="Arial"/>
                <w:sz w:val="22"/>
                <w:szCs w:val="20"/>
              </w:rPr>
            </w:pPr>
            <w:r w:rsidRPr="0012062E">
              <w:rPr>
                <w:rFonts w:ascii="Gill Sans MT" w:hAnsi="Gill Sans MT" w:cs="Arial"/>
                <w:sz w:val="22"/>
                <w:szCs w:val="20"/>
              </w:rPr>
              <w:t>RADY</w:t>
            </w:r>
            <w:r>
              <w:rPr>
                <w:rFonts w:ascii="Gill Sans MT" w:hAnsi="Gill Sans MT" w:cs="Arial"/>
                <w:sz w:val="22"/>
                <w:szCs w:val="20"/>
              </w:rPr>
              <w:t xml:space="preserve"> Process within Year 7</w:t>
            </w:r>
          </w:p>
        </w:tc>
        <w:tc>
          <w:tcPr>
            <w:tcW w:w="3543" w:type="dxa"/>
            <w:shd w:val="clear" w:color="auto" w:fill="auto"/>
            <w:tcMar>
              <w:top w:w="57" w:type="dxa"/>
              <w:bottom w:w="57" w:type="dxa"/>
            </w:tcMar>
            <w:vAlign w:val="center"/>
          </w:tcPr>
          <w:p w14:paraId="054B265E" w14:textId="0BCDDE9D"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 xml:space="preserve">Initiative that includes 3 </w:t>
            </w:r>
            <w:r w:rsidR="0007591D">
              <w:rPr>
                <w:rFonts w:ascii="Gill Sans MT" w:hAnsi="Gill Sans MT" w:cs="Arial"/>
                <w:sz w:val="22"/>
                <w:szCs w:val="20"/>
              </w:rPr>
              <w:t>layers – raising awareness, raising aspirations and raising expectations.</w:t>
            </w:r>
          </w:p>
        </w:tc>
        <w:tc>
          <w:tcPr>
            <w:tcW w:w="3119" w:type="dxa"/>
            <w:gridSpan w:val="2"/>
            <w:shd w:val="clear" w:color="auto" w:fill="auto"/>
            <w:vAlign w:val="center"/>
          </w:tcPr>
          <w:p w14:paraId="2F0B9B86" w14:textId="2DC599A5"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AHT / PP support manager / HOY 7</w:t>
            </w:r>
          </w:p>
        </w:tc>
        <w:tc>
          <w:tcPr>
            <w:tcW w:w="1559" w:type="dxa"/>
            <w:shd w:val="clear" w:color="auto" w:fill="auto"/>
            <w:vAlign w:val="center"/>
          </w:tcPr>
          <w:p w14:paraId="6B5A2012" w14:textId="3645537D" w:rsidR="009F3696" w:rsidRPr="0012062E" w:rsidRDefault="00F16B13" w:rsidP="00797AAA">
            <w:pPr>
              <w:spacing w:after="0"/>
              <w:jc w:val="center"/>
              <w:rPr>
                <w:rFonts w:ascii="Gill Sans MT" w:hAnsi="Gill Sans MT" w:cs="Arial"/>
                <w:sz w:val="22"/>
                <w:szCs w:val="20"/>
              </w:rPr>
            </w:pPr>
            <w:r>
              <w:rPr>
                <w:rFonts w:ascii="Gill Sans MT" w:hAnsi="Gill Sans MT" w:cs="Arial"/>
                <w:sz w:val="22"/>
                <w:szCs w:val="20"/>
              </w:rPr>
              <w:t>AHT</w:t>
            </w:r>
          </w:p>
        </w:tc>
        <w:tc>
          <w:tcPr>
            <w:tcW w:w="2297" w:type="dxa"/>
            <w:shd w:val="clear" w:color="auto" w:fill="auto"/>
            <w:vAlign w:val="center"/>
          </w:tcPr>
          <w:p w14:paraId="7B8D3BCF" w14:textId="77777777" w:rsidR="009F3696" w:rsidRPr="0012062E" w:rsidRDefault="009F3696" w:rsidP="00E07629">
            <w:pPr>
              <w:spacing w:after="0"/>
              <w:jc w:val="center"/>
              <w:rPr>
                <w:rFonts w:ascii="Gill Sans MT" w:hAnsi="Gill Sans MT" w:cs="Arial"/>
                <w:sz w:val="22"/>
                <w:szCs w:val="20"/>
              </w:rPr>
            </w:pPr>
          </w:p>
        </w:tc>
      </w:tr>
      <w:tr w:rsidR="009F3696" w:rsidRPr="0012062E" w14:paraId="160E7D98" w14:textId="77777777" w:rsidTr="00EE33F0">
        <w:trPr>
          <w:trHeight w:val="922"/>
        </w:trPr>
        <w:tc>
          <w:tcPr>
            <w:tcW w:w="2235" w:type="dxa"/>
            <w:vMerge/>
            <w:tcMar>
              <w:top w:w="57" w:type="dxa"/>
              <w:bottom w:w="57" w:type="dxa"/>
            </w:tcMar>
            <w:vAlign w:val="center"/>
          </w:tcPr>
          <w:p w14:paraId="7DEBB816"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shd w:val="clear" w:color="auto" w:fill="auto"/>
            <w:tcMar>
              <w:top w:w="57" w:type="dxa"/>
              <w:bottom w:w="57" w:type="dxa"/>
            </w:tcMar>
            <w:vAlign w:val="center"/>
          </w:tcPr>
          <w:p w14:paraId="57022B29" w14:textId="1F3F33C4" w:rsidR="009F3696" w:rsidRPr="0012062E" w:rsidRDefault="009F3696" w:rsidP="00524B10">
            <w:pPr>
              <w:spacing w:after="0" w:line="276" w:lineRule="auto"/>
              <w:jc w:val="center"/>
              <w:rPr>
                <w:rFonts w:ascii="Gill Sans MT" w:hAnsi="Gill Sans MT" w:cs="Arial"/>
                <w:sz w:val="22"/>
                <w:szCs w:val="20"/>
              </w:rPr>
            </w:pPr>
            <w:r>
              <w:rPr>
                <w:rFonts w:ascii="Gill Sans MT" w:hAnsi="Gill Sans MT" w:cs="Arial"/>
                <w:sz w:val="22"/>
                <w:szCs w:val="20"/>
              </w:rPr>
              <w:t>Appointment of Pupil Premium Support Manager</w:t>
            </w:r>
          </w:p>
        </w:tc>
        <w:tc>
          <w:tcPr>
            <w:tcW w:w="3543" w:type="dxa"/>
            <w:shd w:val="clear" w:color="auto" w:fill="auto"/>
            <w:tcMar>
              <w:top w:w="57" w:type="dxa"/>
              <w:bottom w:w="57" w:type="dxa"/>
            </w:tcMar>
            <w:vAlign w:val="center"/>
          </w:tcPr>
          <w:p w14:paraId="093EB7D0" w14:textId="3025847F"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Further support to be given to the PP students.</w:t>
            </w:r>
          </w:p>
        </w:tc>
        <w:tc>
          <w:tcPr>
            <w:tcW w:w="3119" w:type="dxa"/>
            <w:gridSpan w:val="2"/>
            <w:shd w:val="clear" w:color="auto" w:fill="auto"/>
            <w:vAlign w:val="center"/>
          </w:tcPr>
          <w:p w14:paraId="461E59F7" w14:textId="13598758"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Fortnightly line management meetings</w:t>
            </w:r>
          </w:p>
        </w:tc>
        <w:tc>
          <w:tcPr>
            <w:tcW w:w="1559" w:type="dxa"/>
            <w:shd w:val="clear" w:color="auto" w:fill="auto"/>
            <w:vAlign w:val="center"/>
          </w:tcPr>
          <w:p w14:paraId="156E2370" w14:textId="5AC2132F" w:rsidR="009F3696" w:rsidRPr="0012062E" w:rsidRDefault="009F3696" w:rsidP="00797AAA">
            <w:pPr>
              <w:spacing w:after="0"/>
              <w:jc w:val="center"/>
              <w:rPr>
                <w:rFonts w:ascii="Gill Sans MT" w:hAnsi="Gill Sans MT" w:cs="Arial"/>
                <w:sz w:val="22"/>
                <w:szCs w:val="20"/>
              </w:rPr>
            </w:pPr>
            <w:r>
              <w:rPr>
                <w:rFonts w:ascii="Gill Sans MT" w:hAnsi="Gill Sans MT" w:cs="Arial"/>
                <w:sz w:val="22"/>
                <w:szCs w:val="20"/>
              </w:rPr>
              <w:t>AHT</w:t>
            </w:r>
          </w:p>
        </w:tc>
        <w:tc>
          <w:tcPr>
            <w:tcW w:w="2297" w:type="dxa"/>
            <w:shd w:val="clear" w:color="auto" w:fill="auto"/>
            <w:vAlign w:val="center"/>
          </w:tcPr>
          <w:p w14:paraId="3D5236D6" w14:textId="77777777" w:rsidR="009F3696" w:rsidRPr="0012062E" w:rsidRDefault="009F3696" w:rsidP="00E07629">
            <w:pPr>
              <w:spacing w:after="0"/>
              <w:jc w:val="center"/>
              <w:rPr>
                <w:rFonts w:ascii="Gill Sans MT" w:hAnsi="Gill Sans MT" w:cs="Arial"/>
                <w:sz w:val="22"/>
                <w:szCs w:val="20"/>
              </w:rPr>
            </w:pPr>
          </w:p>
        </w:tc>
      </w:tr>
      <w:tr w:rsidR="009F3696" w:rsidRPr="0012062E" w14:paraId="1E002920" w14:textId="77777777" w:rsidTr="00EE33F0">
        <w:trPr>
          <w:trHeight w:val="922"/>
        </w:trPr>
        <w:tc>
          <w:tcPr>
            <w:tcW w:w="2235" w:type="dxa"/>
            <w:vMerge/>
            <w:tcMar>
              <w:top w:w="57" w:type="dxa"/>
              <w:bottom w:w="57" w:type="dxa"/>
            </w:tcMar>
            <w:vAlign w:val="center"/>
          </w:tcPr>
          <w:p w14:paraId="7922346E"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shd w:val="clear" w:color="auto" w:fill="auto"/>
            <w:tcMar>
              <w:top w:w="57" w:type="dxa"/>
              <w:bottom w:w="57" w:type="dxa"/>
            </w:tcMar>
            <w:vAlign w:val="center"/>
          </w:tcPr>
          <w:p w14:paraId="3042468A" w14:textId="483F7E45" w:rsidR="009F3696" w:rsidRDefault="009F3696" w:rsidP="00524B10">
            <w:pPr>
              <w:spacing w:after="0" w:line="276" w:lineRule="auto"/>
              <w:jc w:val="center"/>
              <w:rPr>
                <w:rFonts w:ascii="Gill Sans MT" w:hAnsi="Gill Sans MT" w:cs="Arial"/>
                <w:sz w:val="22"/>
                <w:szCs w:val="20"/>
              </w:rPr>
            </w:pPr>
            <w:r>
              <w:rPr>
                <w:rFonts w:ascii="Gill Sans MT" w:hAnsi="Gill Sans MT" w:cs="Arial"/>
                <w:sz w:val="22"/>
                <w:szCs w:val="20"/>
              </w:rPr>
              <w:t>Mentoring of key underperforming PP students</w:t>
            </w:r>
          </w:p>
        </w:tc>
        <w:tc>
          <w:tcPr>
            <w:tcW w:w="3543" w:type="dxa"/>
            <w:shd w:val="clear" w:color="auto" w:fill="auto"/>
            <w:tcMar>
              <w:top w:w="57" w:type="dxa"/>
              <w:bottom w:w="57" w:type="dxa"/>
            </w:tcMar>
            <w:vAlign w:val="center"/>
          </w:tcPr>
          <w:p w14:paraId="7998E93B" w14:textId="60E4E491" w:rsidR="009F3696" w:rsidRDefault="009F3696" w:rsidP="00E07629">
            <w:pPr>
              <w:spacing w:after="0"/>
              <w:jc w:val="center"/>
              <w:rPr>
                <w:rFonts w:ascii="Gill Sans MT" w:hAnsi="Gill Sans MT" w:cs="Arial"/>
                <w:sz w:val="22"/>
                <w:szCs w:val="20"/>
              </w:rPr>
            </w:pPr>
            <w:r>
              <w:rPr>
                <w:rFonts w:ascii="Gill Sans MT" w:hAnsi="Gill Sans MT" w:cs="Arial"/>
                <w:sz w:val="22"/>
                <w:szCs w:val="20"/>
              </w:rPr>
              <w:t xml:space="preserve">Key students within Year 11 and 10 to have mentors. This will help the school to increase their knowledge of the students and </w:t>
            </w:r>
          </w:p>
        </w:tc>
        <w:tc>
          <w:tcPr>
            <w:tcW w:w="3119" w:type="dxa"/>
            <w:gridSpan w:val="2"/>
            <w:shd w:val="clear" w:color="auto" w:fill="auto"/>
            <w:vAlign w:val="center"/>
          </w:tcPr>
          <w:p w14:paraId="7A38791C" w14:textId="4457501C" w:rsidR="009F3696" w:rsidRPr="0012062E" w:rsidRDefault="009F3696" w:rsidP="00E07629">
            <w:pPr>
              <w:spacing w:after="0"/>
              <w:jc w:val="center"/>
              <w:rPr>
                <w:rFonts w:ascii="Gill Sans MT" w:hAnsi="Gill Sans MT" w:cs="Arial"/>
                <w:sz w:val="22"/>
                <w:szCs w:val="20"/>
              </w:rPr>
            </w:pPr>
            <w:r>
              <w:rPr>
                <w:rFonts w:ascii="Gill Sans MT" w:hAnsi="Gill Sans MT" w:cs="Arial"/>
                <w:sz w:val="22"/>
                <w:szCs w:val="20"/>
              </w:rPr>
              <w:t>HOY and YC 11 / AHT of PP</w:t>
            </w:r>
          </w:p>
        </w:tc>
        <w:tc>
          <w:tcPr>
            <w:tcW w:w="1559" w:type="dxa"/>
            <w:shd w:val="clear" w:color="auto" w:fill="auto"/>
            <w:vAlign w:val="center"/>
          </w:tcPr>
          <w:p w14:paraId="638B30F7" w14:textId="1D619968" w:rsidR="009F3696" w:rsidRPr="0012062E" w:rsidRDefault="00797AAA" w:rsidP="00797AAA">
            <w:pPr>
              <w:spacing w:after="0"/>
              <w:jc w:val="center"/>
              <w:rPr>
                <w:rFonts w:ascii="Gill Sans MT" w:hAnsi="Gill Sans MT" w:cs="Arial"/>
                <w:sz w:val="22"/>
                <w:szCs w:val="20"/>
              </w:rPr>
            </w:pPr>
            <w:r>
              <w:rPr>
                <w:rFonts w:ascii="Gill Sans MT" w:hAnsi="Gill Sans MT" w:cs="Arial"/>
                <w:sz w:val="22"/>
                <w:szCs w:val="20"/>
              </w:rPr>
              <w:t>AHT</w:t>
            </w:r>
          </w:p>
        </w:tc>
        <w:tc>
          <w:tcPr>
            <w:tcW w:w="2297" w:type="dxa"/>
            <w:shd w:val="clear" w:color="auto" w:fill="auto"/>
            <w:vAlign w:val="center"/>
          </w:tcPr>
          <w:p w14:paraId="6DE24F11" w14:textId="77777777" w:rsidR="009F3696" w:rsidRPr="0012062E" w:rsidRDefault="009F3696" w:rsidP="00E07629">
            <w:pPr>
              <w:spacing w:after="0"/>
              <w:jc w:val="center"/>
              <w:rPr>
                <w:rFonts w:ascii="Gill Sans MT" w:hAnsi="Gill Sans MT" w:cs="Arial"/>
                <w:sz w:val="22"/>
                <w:szCs w:val="20"/>
              </w:rPr>
            </w:pPr>
          </w:p>
        </w:tc>
      </w:tr>
      <w:tr w:rsidR="009F3696" w:rsidRPr="0012062E" w14:paraId="72D65249" w14:textId="77777777" w:rsidTr="00EE33F0">
        <w:trPr>
          <w:trHeight w:val="922"/>
        </w:trPr>
        <w:tc>
          <w:tcPr>
            <w:tcW w:w="2235" w:type="dxa"/>
            <w:vMerge/>
            <w:tcMar>
              <w:top w:w="57" w:type="dxa"/>
              <w:bottom w:w="57" w:type="dxa"/>
            </w:tcMar>
            <w:vAlign w:val="center"/>
          </w:tcPr>
          <w:p w14:paraId="0EFCB9BE" w14:textId="77777777" w:rsidR="009F3696" w:rsidRPr="0012062E" w:rsidRDefault="009F3696" w:rsidP="00E07629">
            <w:pPr>
              <w:spacing w:after="0" w:line="240" w:lineRule="auto"/>
              <w:jc w:val="center"/>
              <w:rPr>
                <w:rFonts w:ascii="Gill Sans MT" w:hAnsi="Gill Sans MT" w:cs="Arial"/>
                <w:sz w:val="22"/>
                <w:szCs w:val="20"/>
              </w:rPr>
            </w:pPr>
          </w:p>
        </w:tc>
        <w:tc>
          <w:tcPr>
            <w:tcW w:w="2268" w:type="dxa"/>
            <w:shd w:val="clear" w:color="auto" w:fill="auto"/>
            <w:tcMar>
              <w:top w:w="57" w:type="dxa"/>
              <w:bottom w:w="57" w:type="dxa"/>
            </w:tcMar>
            <w:vAlign w:val="center"/>
          </w:tcPr>
          <w:p w14:paraId="106E7103" w14:textId="10271A93" w:rsidR="009F3696" w:rsidRDefault="009F3696" w:rsidP="00524B10">
            <w:pPr>
              <w:spacing w:after="0" w:line="276" w:lineRule="auto"/>
              <w:jc w:val="center"/>
              <w:rPr>
                <w:rFonts w:ascii="Gill Sans MT" w:hAnsi="Gill Sans MT" w:cs="Arial"/>
                <w:sz w:val="22"/>
                <w:szCs w:val="20"/>
              </w:rPr>
            </w:pPr>
            <w:r>
              <w:rPr>
                <w:rFonts w:ascii="Gill Sans MT" w:hAnsi="Gill Sans MT" w:cs="Arial"/>
                <w:sz w:val="22"/>
                <w:szCs w:val="20"/>
              </w:rPr>
              <w:t>Student Voice for PP students directly</w:t>
            </w:r>
          </w:p>
        </w:tc>
        <w:tc>
          <w:tcPr>
            <w:tcW w:w="3543" w:type="dxa"/>
            <w:shd w:val="clear" w:color="auto" w:fill="auto"/>
            <w:tcMar>
              <w:top w:w="57" w:type="dxa"/>
              <w:bottom w:w="57" w:type="dxa"/>
            </w:tcMar>
            <w:vAlign w:val="center"/>
          </w:tcPr>
          <w:p w14:paraId="77F24266" w14:textId="091EBB7D" w:rsidR="009F3696" w:rsidRDefault="009F3696" w:rsidP="00E07629">
            <w:pPr>
              <w:spacing w:after="0"/>
              <w:jc w:val="center"/>
              <w:rPr>
                <w:rFonts w:ascii="Gill Sans MT" w:hAnsi="Gill Sans MT" w:cs="Arial"/>
                <w:sz w:val="22"/>
                <w:szCs w:val="20"/>
              </w:rPr>
            </w:pPr>
            <w:r>
              <w:rPr>
                <w:rFonts w:ascii="Gill Sans MT" w:hAnsi="Gill Sans MT" w:cs="Arial"/>
                <w:sz w:val="22"/>
                <w:szCs w:val="20"/>
              </w:rPr>
              <w:t>All PP students to complete a questionnaire based on the barriers they face to their education. This will help the school to address issues that matter to the students.</w:t>
            </w:r>
          </w:p>
        </w:tc>
        <w:tc>
          <w:tcPr>
            <w:tcW w:w="3119" w:type="dxa"/>
            <w:gridSpan w:val="2"/>
            <w:shd w:val="clear" w:color="auto" w:fill="auto"/>
            <w:vAlign w:val="center"/>
          </w:tcPr>
          <w:p w14:paraId="23EA39BE" w14:textId="27F0536F" w:rsidR="009F3696" w:rsidRDefault="00F16B13" w:rsidP="00E07629">
            <w:pPr>
              <w:spacing w:after="0"/>
              <w:jc w:val="center"/>
              <w:rPr>
                <w:rFonts w:ascii="Gill Sans MT" w:hAnsi="Gill Sans MT" w:cs="Arial"/>
                <w:sz w:val="22"/>
                <w:szCs w:val="20"/>
              </w:rPr>
            </w:pPr>
            <w:r>
              <w:rPr>
                <w:rFonts w:ascii="Gill Sans MT" w:hAnsi="Gill Sans MT" w:cs="Arial"/>
                <w:sz w:val="22"/>
                <w:szCs w:val="20"/>
              </w:rPr>
              <w:t>PP support manager and ATH for PP</w:t>
            </w:r>
          </w:p>
        </w:tc>
        <w:tc>
          <w:tcPr>
            <w:tcW w:w="1559" w:type="dxa"/>
            <w:shd w:val="clear" w:color="auto" w:fill="auto"/>
            <w:vAlign w:val="center"/>
          </w:tcPr>
          <w:p w14:paraId="6BB5FD12" w14:textId="6E701425" w:rsidR="009F3696" w:rsidRPr="0012062E" w:rsidRDefault="00F16B13" w:rsidP="00797AAA">
            <w:pPr>
              <w:spacing w:after="0"/>
              <w:jc w:val="center"/>
              <w:rPr>
                <w:rFonts w:ascii="Gill Sans MT" w:hAnsi="Gill Sans MT" w:cs="Arial"/>
                <w:sz w:val="22"/>
                <w:szCs w:val="20"/>
              </w:rPr>
            </w:pPr>
            <w:r>
              <w:rPr>
                <w:rFonts w:ascii="Gill Sans MT" w:hAnsi="Gill Sans MT" w:cs="Arial"/>
                <w:sz w:val="22"/>
                <w:szCs w:val="20"/>
              </w:rPr>
              <w:t>AHT</w:t>
            </w:r>
          </w:p>
        </w:tc>
        <w:tc>
          <w:tcPr>
            <w:tcW w:w="2297" w:type="dxa"/>
            <w:shd w:val="clear" w:color="auto" w:fill="auto"/>
            <w:vAlign w:val="center"/>
          </w:tcPr>
          <w:p w14:paraId="3FBA8D95" w14:textId="77777777" w:rsidR="009F3696" w:rsidRPr="0012062E" w:rsidRDefault="009F3696" w:rsidP="00E07629">
            <w:pPr>
              <w:spacing w:after="0"/>
              <w:jc w:val="center"/>
              <w:rPr>
                <w:rFonts w:ascii="Gill Sans MT" w:hAnsi="Gill Sans MT" w:cs="Arial"/>
                <w:sz w:val="22"/>
                <w:szCs w:val="20"/>
              </w:rPr>
            </w:pPr>
          </w:p>
        </w:tc>
      </w:tr>
      <w:tr w:rsidR="00D008BE" w:rsidRPr="0012062E" w14:paraId="512E1092" w14:textId="77777777" w:rsidTr="00991326">
        <w:trPr>
          <w:trHeight w:val="922"/>
        </w:trPr>
        <w:tc>
          <w:tcPr>
            <w:tcW w:w="2235" w:type="dxa"/>
            <w:tcMar>
              <w:top w:w="57" w:type="dxa"/>
              <w:bottom w:w="57" w:type="dxa"/>
            </w:tcMar>
            <w:vAlign w:val="center"/>
          </w:tcPr>
          <w:p w14:paraId="39FA2005" w14:textId="15819E42" w:rsidR="00D008BE" w:rsidRPr="0012062E" w:rsidRDefault="00D008BE" w:rsidP="007A0214">
            <w:pPr>
              <w:spacing w:after="0" w:line="240" w:lineRule="auto"/>
              <w:jc w:val="center"/>
              <w:rPr>
                <w:rFonts w:ascii="Gill Sans MT" w:hAnsi="Gill Sans MT" w:cs="Arial"/>
                <w:sz w:val="22"/>
                <w:szCs w:val="20"/>
              </w:rPr>
            </w:pPr>
            <w:r w:rsidRPr="0012062E">
              <w:rPr>
                <w:rFonts w:ascii="Gill Sans MT" w:hAnsi="Gill Sans MT" w:cs="Arial"/>
                <w:sz w:val="22"/>
                <w:szCs w:val="20"/>
              </w:rPr>
              <w:t>Improved literacy and numeracy levels of students.</w:t>
            </w:r>
          </w:p>
        </w:tc>
        <w:tc>
          <w:tcPr>
            <w:tcW w:w="2268" w:type="dxa"/>
            <w:tcMar>
              <w:top w:w="57" w:type="dxa"/>
              <w:bottom w:w="57" w:type="dxa"/>
            </w:tcMar>
            <w:vAlign w:val="center"/>
          </w:tcPr>
          <w:p w14:paraId="4BAB31CA" w14:textId="48949B55" w:rsidR="00D008BE" w:rsidRPr="0012062E" w:rsidRDefault="00D008BE" w:rsidP="007A0214">
            <w:pPr>
              <w:spacing w:after="0" w:line="276" w:lineRule="auto"/>
              <w:jc w:val="center"/>
              <w:rPr>
                <w:rFonts w:ascii="Gill Sans MT" w:hAnsi="Gill Sans MT" w:cs="Arial"/>
                <w:sz w:val="22"/>
                <w:szCs w:val="20"/>
              </w:rPr>
            </w:pPr>
            <w:r w:rsidRPr="0012062E">
              <w:rPr>
                <w:rFonts w:ascii="Gill Sans MT" w:hAnsi="Gill Sans MT" w:cs="Arial"/>
                <w:sz w:val="22"/>
                <w:szCs w:val="20"/>
              </w:rPr>
              <w:t>Numeracy and Literacy Software Contribution</w:t>
            </w:r>
          </w:p>
        </w:tc>
        <w:tc>
          <w:tcPr>
            <w:tcW w:w="3543" w:type="dxa"/>
            <w:tcMar>
              <w:top w:w="57" w:type="dxa"/>
              <w:bottom w:w="57" w:type="dxa"/>
            </w:tcMar>
            <w:vAlign w:val="center"/>
          </w:tcPr>
          <w:p w14:paraId="01A1E149" w14:textId="5186630F" w:rsidR="00D008BE" w:rsidRPr="0012062E" w:rsidRDefault="00B86B44" w:rsidP="007A0214">
            <w:pPr>
              <w:spacing w:after="0"/>
              <w:jc w:val="center"/>
              <w:rPr>
                <w:rFonts w:ascii="Gill Sans MT" w:hAnsi="Gill Sans MT" w:cs="Arial"/>
                <w:sz w:val="22"/>
                <w:szCs w:val="20"/>
              </w:rPr>
            </w:pPr>
            <w:r w:rsidRPr="0012062E">
              <w:rPr>
                <w:rFonts w:ascii="Gill Sans MT" w:hAnsi="Gill Sans MT" w:cs="Arial"/>
                <w:sz w:val="22"/>
                <w:szCs w:val="20"/>
              </w:rPr>
              <w:t>To monitor and measure the progress being made by the students through the literacy and numeracy interventions. This will also help to establish a baseline and identify which students need intervention. Furthermore it will help teachers to differentiate and plan their lessons.</w:t>
            </w:r>
          </w:p>
        </w:tc>
        <w:tc>
          <w:tcPr>
            <w:tcW w:w="3119" w:type="dxa"/>
            <w:gridSpan w:val="2"/>
            <w:vAlign w:val="center"/>
          </w:tcPr>
          <w:p w14:paraId="3A4C6B43" w14:textId="4D0700E9" w:rsidR="00D008BE" w:rsidRPr="0012062E" w:rsidRDefault="007242FA" w:rsidP="007A0214">
            <w:pPr>
              <w:spacing w:after="0"/>
              <w:jc w:val="center"/>
              <w:rPr>
                <w:rFonts w:ascii="Gill Sans MT" w:hAnsi="Gill Sans MT" w:cs="Arial"/>
                <w:sz w:val="22"/>
                <w:szCs w:val="20"/>
              </w:rPr>
            </w:pPr>
            <w:r w:rsidRPr="0012062E">
              <w:rPr>
                <w:rFonts w:ascii="Gill Sans MT" w:hAnsi="Gill Sans MT" w:cs="Arial"/>
                <w:sz w:val="22"/>
                <w:szCs w:val="20"/>
              </w:rPr>
              <w:t>Monitored through line management by SLT</w:t>
            </w:r>
          </w:p>
        </w:tc>
        <w:tc>
          <w:tcPr>
            <w:tcW w:w="1559" w:type="dxa"/>
            <w:vAlign w:val="center"/>
          </w:tcPr>
          <w:p w14:paraId="20BBB698" w14:textId="6DA4AAE0" w:rsidR="00D008BE" w:rsidRPr="0012062E" w:rsidRDefault="00BC714E" w:rsidP="007A0214">
            <w:pPr>
              <w:spacing w:after="0"/>
              <w:jc w:val="center"/>
              <w:rPr>
                <w:rFonts w:ascii="Gill Sans MT" w:hAnsi="Gill Sans MT" w:cs="Arial"/>
                <w:sz w:val="22"/>
                <w:szCs w:val="20"/>
              </w:rPr>
            </w:pPr>
            <w:r w:rsidRPr="0012062E">
              <w:rPr>
                <w:rFonts w:ascii="Gill Sans MT" w:hAnsi="Gill Sans MT" w:cs="Arial"/>
                <w:sz w:val="22"/>
                <w:szCs w:val="20"/>
              </w:rPr>
              <w:t>SLT / TLR leads</w:t>
            </w:r>
          </w:p>
        </w:tc>
        <w:tc>
          <w:tcPr>
            <w:tcW w:w="2297" w:type="dxa"/>
            <w:vAlign w:val="center"/>
          </w:tcPr>
          <w:p w14:paraId="5C58AE92" w14:textId="77777777" w:rsidR="00D008BE" w:rsidRPr="0012062E" w:rsidRDefault="00D008BE" w:rsidP="007A0214">
            <w:pPr>
              <w:spacing w:after="0"/>
              <w:jc w:val="center"/>
              <w:rPr>
                <w:rFonts w:ascii="Gill Sans MT" w:hAnsi="Gill Sans MT" w:cs="Arial"/>
                <w:sz w:val="22"/>
                <w:szCs w:val="20"/>
              </w:rPr>
            </w:pPr>
          </w:p>
        </w:tc>
      </w:tr>
      <w:tr w:rsidR="00D008BE" w:rsidRPr="0012062E" w14:paraId="5E173DD8" w14:textId="77777777" w:rsidTr="00991326">
        <w:tc>
          <w:tcPr>
            <w:tcW w:w="12724" w:type="dxa"/>
            <w:gridSpan w:val="6"/>
            <w:tcMar>
              <w:top w:w="57" w:type="dxa"/>
              <w:bottom w:w="57" w:type="dxa"/>
            </w:tcMar>
          </w:tcPr>
          <w:p w14:paraId="1C66B76A" w14:textId="0AA744C9" w:rsidR="00D008BE" w:rsidRPr="0012062E" w:rsidRDefault="00D008BE" w:rsidP="00D008BE">
            <w:pPr>
              <w:spacing w:after="0"/>
              <w:jc w:val="right"/>
              <w:rPr>
                <w:rFonts w:ascii="Gill Sans MT" w:hAnsi="Gill Sans MT" w:cs="Arial"/>
                <w:b/>
                <w:sz w:val="22"/>
                <w:szCs w:val="20"/>
              </w:rPr>
            </w:pPr>
            <w:r w:rsidRPr="0012062E">
              <w:rPr>
                <w:rFonts w:ascii="Gill Sans MT" w:hAnsi="Gill Sans MT" w:cs="Arial"/>
                <w:b/>
                <w:sz w:val="22"/>
                <w:szCs w:val="20"/>
              </w:rPr>
              <w:t>Total budgeted cost</w:t>
            </w:r>
          </w:p>
        </w:tc>
        <w:tc>
          <w:tcPr>
            <w:tcW w:w="2297" w:type="dxa"/>
            <w:vAlign w:val="center"/>
          </w:tcPr>
          <w:p w14:paraId="2B971542" w14:textId="645A2FD1" w:rsidR="00D008BE" w:rsidRPr="0012062E" w:rsidRDefault="002F4011" w:rsidP="002F4011">
            <w:pPr>
              <w:spacing w:after="0"/>
              <w:jc w:val="center"/>
              <w:rPr>
                <w:rFonts w:ascii="Gill Sans MT" w:hAnsi="Gill Sans MT" w:cs="Arial"/>
                <w:b/>
                <w:sz w:val="22"/>
                <w:szCs w:val="20"/>
              </w:rPr>
            </w:pPr>
            <w:r w:rsidRPr="0012062E">
              <w:rPr>
                <w:rFonts w:ascii="Gill Sans MT" w:hAnsi="Gill Sans MT" w:cs="Arial"/>
                <w:b/>
                <w:sz w:val="22"/>
                <w:szCs w:val="20"/>
              </w:rPr>
              <w:t>£128,549</w:t>
            </w:r>
          </w:p>
        </w:tc>
      </w:tr>
    </w:tbl>
    <w:p w14:paraId="3CAC8280" w14:textId="39B2648A" w:rsidR="00814458" w:rsidRPr="0012062E" w:rsidRDefault="00814458" w:rsidP="00814458">
      <w:pPr>
        <w:spacing w:after="0"/>
        <w:rPr>
          <w:rFonts w:ascii="Gill Sans MT" w:hAnsi="Gill Sans MT" w:cs="Arial"/>
          <w:sz w:val="22"/>
          <w:szCs w:val="20"/>
        </w:rPr>
      </w:pPr>
    </w:p>
    <w:tbl>
      <w:tblPr>
        <w:tblStyle w:val="TableGrid"/>
        <w:tblpPr w:leftFromText="180" w:rightFromText="180" w:vertAnchor="text" w:tblpXSpec="center" w:tblpY="1"/>
        <w:tblOverlap w:val="never"/>
        <w:tblW w:w="15021" w:type="dxa"/>
        <w:jc w:val="center"/>
        <w:tblLook w:val="04A0" w:firstRow="1" w:lastRow="0" w:firstColumn="1" w:lastColumn="0" w:noHBand="0" w:noVBand="1"/>
      </w:tblPr>
      <w:tblGrid>
        <w:gridCol w:w="1701"/>
        <w:gridCol w:w="2410"/>
        <w:gridCol w:w="5387"/>
        <w:gridCol w:w="5523"/>
      </w:tblGrid>
      <w:tr w:rsidR="000F1FF2" w14:paraId="2D148AF9" w14:textId="77777777" w:rsidTr="00991326">
        <w:trPr>
          <w:trHeight w:val="559"/>
          <w:jc w:val="center"/>
        </w:trPr>
        <w:tc>
          <w:tcPr>
            <w:tcW w:w="15021" w:type="dxa"/>
            <w:gridSpan w:val="4"/>
            <w:shd w:val="clear" w:color="auto" w:fill="F2F2F2" w:themeFill="background1" w:themeFillShade="F2"/>
            <w:vAlign w:val="center"/>
          </w:tcPr>
          <w:p w14:paraId="3F0B3C49" w14:textId="257B8B42" w:rsidR="000F1FF2" w:rsidRPr="00910CFF" w:rsidRDefault="000924F6" w:rsidP="000924F6">
            <w:pPr>
              <w:spacing w:after="0" w:line="240" w:lineRule="auto"/>
              <w:jc w:val="center"/>
              <w:rPr>
                <w:rFonts w:ascii="Gill Sans MT" w:hAnsi="Gill Sans MT"/>
                <w:b/>
                <w:sz w:val="22"/>
                <w:szCs w:val="20"/>
              </w:rPr>
            </w:pPr>
            <w:r w:rsidRPr="00910CFF">
              <w:rPr>
                <w:rFonts w:ascii="Gill Sans MT" w:hAnsi="Gill Sans MT"/>
                <w:b/>
                <w:sz w:val="22"/>
                <w:szCs w:val="20"/>
              </w:rPr>
              <w:t>Evaluation of</w:t>
            </w:r>
            <w:r w:rsidR="00910CFF" w:rsidRPr="00910CFF">
              <w:rPr>
                <w:rFonts w:ascii="Gill Sans MT" w:hAnsi="Gill Sans MT"/>
                <w:b/>
                <w:sz w:val="22"/>
                <w:szCs w:val="20"/>
              </w:rPr>
              <w:t xml:space="preserve"> Outcomes and Strategies used in 2017/18</w:t>
            </w:r>
          </w:p>
        </w:tc>
      </w:tr>
      <w:tr w:rsidR="000F1FF2" w14:paraId="098DD8CC" w14:textId="77777777" w:rsidTr="00991326">
        <w:trPr>
          <w:jc w:val="center"/>
        </w:trPr>
        <w:tc>
          <w:tcPr>
            <w:tcW w:w="1701" w:type="dxa"/>
            <w:shd w:val="clear" w:color="auto" w:fill="F2F2F2" w:themeFill="background1" w:themeFillShade="F2"/>
            <w:vAlign w:val="center"/>
          </w:tcPr>
          <w:p w14:paraId="4A0E9ACE" w14:textId="3FAB9879" w:rsidR="000F1FF2" w:rsidRDefault="000F1FF2" w:rsidP="000924F6">
            <w:pPr>
              <w:jc w:val="center"/>
              <w:rPr>
                <w:rFonts w:ascii="Gill Sans MT" w:hAnsi="Gill Sans MT"/>
                <w:sz w:val="22"/>
                <w:szCs w:val="20"/>
              </w:rPr>
            </w:pPr>
            <w:r w:rsidRPr="0012062E">
              <w:rPr>
                <w:rFonts w:ascii="Gill Sans MT" w:hAnsi="Gill Sans MT" w:cs="Arial"/>
                <w:b/>
                <w:sz w:val="22"/>
                <w:szCs w:val="20"/>
              </w:rPr>
              <w:t>Desired outcome</w:t>
            </w:r>
          </w:p>
        </w:tc>
        <w:tc>
          <w:tcPr>
            <w:tcW w:w="2410" w:type="dxa"/>
            <w:shd w:val="clear" w:color="auto" w:fill="F2F2F2" w:themeFill="background1" w:themeFillShade="F2"/>
            <w:vAlign w:val="center"/>
          </w:tcPr>
          <w:p w14:paraId="2D55B05F" w14:textId="350531ED" w:rsidR="000F1FF2" w:rsidRDefault="000F1FF2" w:rsidP="000924F6">
            <w:pPr>
              <w:jc w:val="center"/>
              <w:rPr>
                <w:rFonts w:ascii="Gill Sans MT" w:hAnsi="Gill Sans MT"/>
                <w:sz w:val="22"/>
                <w:szCs w:val="20"/>
              </w:rPr>
            </w:pPr>
            <w:r w:rsidRPr="0012062E">
              <w:rPr>
                <w:rFonts w:ascii="Gill Sans MT" w:hAnsi="Gill Sans MT" w:cs="Arial"/>
                <w:b/>
                <w:sz w:val="22"/>
                <w:szCs w:val="20"/>
              </w:rPr>
              <w:t>Chosen action / approach</w:t>
            </w:r>
          </w:p>
        </w:tc>
        <w:tc>
          <w:tcPr>
            <w:tcW w:w="5387" w:type="dxa"/>
            <w:shd w:val="clear" w:color="auto" w:fill="F2F2F2" w:themeFill="background1" w:themeFillShade="F2"/>
            <w:vAlign w:val="center"/>
          </w:tcPr>
          <w:p w14:paraId="4B5BF6B1" w14:textId="23590E04" w:rsidR="000F1FF2" w:rsidRDefault="000F1FF2" w:rsidP="000924F6">
            <w:pPr>
              <w:jc w:val="center"/>
              <w:rPr>
                <w:rFonts w:ascii="Gill Sans MT" w:hAnsi="Gill Sans MT"/>
                <w:sz w:val="22"/>
                <w:szCs w:val="20"/>
              </w:rPr>
            </w:pPr>
            <w:r w:rsidRPr="0012062E">
              <w:rPr>
                <w:rFonts w:ascii="Gill Sans MT" w:hAnsi="Gill Sans MT" w:cs="Arial"/>
                <w:b/>
                <w:sz w:val="22"/>
                <w:szCs w:val="20"/>
              </w:rPr>
              <w:t xml:space="preserve">Estimated impact: </w:t>
            </w:r>
            <w:r w:rsidRPr="0012062E">
              <w:rPr>
                <w:rFonts w:ascii="Gill Sans MT" w:hAnsi="Gill Sans MT" w:cs="Arial"/>
                <w:sz w:val="22"/>
                <w:szCs w:val="20"/>
              </w:rPr>
              <w:t>Did you meet the success criteria? Include impact on pupils not eligible for PP, if appropriate.</w:t>
            </w:r>
          </w:p>
        </w:tc>
        <w:tc>
          <w:tcPr>
            <w:tcW w:w="5523" w:type="dxa"/>
            <w:shd w:val="clear" w:color="auto" w:fill="F2F2F2" w:themeFill="background1" w:themeFillShade="F2"/>
            <w:vAlign w:val="center"/>
          </w:tcPr>
          <w:p w14:paraId="2A7B7CC8" w14:textId="77777777" w:rsidR="000F1FF2" w:rsidRPr="0012062E" w:rsidRDefault="000F1FF2" w:rsidP="000924F6">
            <w:pPr>
              <w:spacing w:after="0"/>
              <w:jc w:val="center"/>
              <w:rPr>
                <w:rFonts w:ascii="Gill Sans MT" w:hAnsi="Gill Sans MT" w:cs="Arial"/>
                <w:b/>
                <w:sz w:val="22"/>
                <w:szCs w:val="20"/>
              </w:rPr>
            </w:pPr>
            <w:r w:rsidRPr="0012062E">
              <w:rPr>
                <w:rFonts w:ascii="Gill Sans MT" w:hAnsi="Gill Sans MT" w:cs="Arial"/>
                <w:b/>
                <w:sz w:val="22"/>
                <w:szCs w:val="20"/>
              </w:rPr>
              <w:t>Lessons learned</w:t>
            </w:r>
          </w:p>
          <w:p w14:paraId="32E15530" w14:textId="5E6EC984" w:rsidR="000F1FF2" w:rsidRDefault="000F1FF2" w:rsidP="000924F6">
            <w:pPr>
              <w:jc w:val="center"/>
              <w:rPr>
                <w:rFonts w:ascii="Gill Sans MT" w:hAnsi="Gill Sans MT"/>
                <w:sz w:val="22"/>
                <w:szCs w:val="20"/>
              </w:rPr>
            </w:pPr>
            <w:r w:rsidRPr="0012062E">
              <w:rPr>
                <w:rFonts w:ascii="Gill Sans MT" w:hAnsi="Gill Sans MT" w:cs="Arial"/>
                <w:sz w:val="22"/>
                <w:szCs w:val="20"/>
              </w:rPr>
              <w:t>(and whether you will continue with this approach)</w:t>
            </w:r>
          </w:p>
        </w:tc>
      </w:tr>
      <w:tr w:rsidR="00B40CEB" w14:paraId="41E8BAF3" w14:textId="77777777" w:rsidTr="00991326">
        <w:trPr>
          <w:jc w:val="center"/>
        </w:trPr>
        <w:tc>
          <w:tcPr>
            <w:tcW w:w="1701" w:type="dxa"/>
            <w:shd w:val="clear" w:color="auto" w:fill="auto"/>
            <w:vAlign w:val="center"/>
          </w:tcPr>
          <w:p w14:paraId="6780448B" w14:textId="2617F96D" w:rsidR="00B40CEB" w:rsidRPr="0012062E" w:rsidRDefault="00B40CEB" w:rsidP="00A361FD">
            <w:pPr>
              <w:spacing w:line="240" w:lineRule="auto"/>
              <w:jc w:val="center"/>
              <w:rPr>
                <w:rFonts w:ascii="Gill Sans MT" w:hAnsi="Gill Sans MT" w:cs="Arial"/>
                <w:sz w:val="22"/>
                <w:szCs w:val="20"/>
              </w:rPr>
            </w:pPr>
            <w:r w:rsidRPr="0012062E">
              <w:rPr>
                <w:rFonts w:ascii="Gill Sans MT" w:hAnsi="Gill Sans MT" w:cs="Arial"/>
                <w:sz w:val="22"/>
                <w:szCs w:val="20"/>
              </w:rPr>
              <w:t>Improved rates of progress across the school in both KS3 and KS4</w:t>
            </w:r>
          </w:p>
        </w:tc>
        <w:tc>
          <w:tcPr>
            <w:tcW w:w="2410" w:type="dxa"/>
            <w:shd w:val="clear" w:color="auto" w:fill="auto"/>
            <w:vAlign w:val="center"/>
          </w:tcPr>
          <w:p w14:paraId="3ED2699B" w14:textId="00C88412" w:rsidR="00B40CEB" w:rsidRDefault="00B40CEB" w:rsidP="00B40CEB">
            <w:pPr>
              <w:jc w:val="center"/>
              <w:rPr>
                <w:rFonts w:ascii="Gill Sans MT" w:hAnsi="Gill Sans MT" w:cs="Arial"/>
                <w:b/>
                <w:sz w:val="22"/>
                <w:szCs w:val="20"/>
              </w:rPr>
            </w:pPr>
            <w:r>
              <w:rPr>
                <w:rFonts w:ascii="Gill Sans MT" w:hAnsi="Gill Sans MT" w:cs="Arial"/>
                <w:b/>
                <w:sz w:val="22"/>
                <w:szCs w:val="20"/>
              </w:rPr>
              <w:t>Various</w:t>
            </w:r>
          </w:p>
        </w:tc>
        <w:tc>
          <w:tcPr>
            <w:tcW w:w="5387" w:type="dxa"/>
            <w:shd w:val="clear" w:color="auto" w:fill="auto"/>
            <w:vAlign w:val="center"/>
          </w:tcPr>
          <w:p w14:paraId="2D8C4AE2" w14:textId="40C04469" w:rsidR="00CF5228" w:rsidRDefault="00CF5228" w:rsidP="00A361FD">
            <w:pPr>
              <w:pStyle w:val="ListParagraph"/>
              <w:numPr>
                <w:ilvl w:val="0"/>
                <w:numId w:val="47"/>
              </w:numPr>
              <w:spacing w:after="0" w:line="240" w:lineRule="auto"/>
              <w:ind w:left="171" w:hanging="142"/>
              <w:rPr>
                <w:rFonts w:ascii="Gill Sans MT" w:hAnsi="Gill Sans MT"/>
                <w:color w:val="auto"/>
                <w:sz w:val="22"/>
                <w:szCs w:val="22"/>
              </w:rPr>
            </w:pPr>
            <w:r>
              <w:rPr>
                <w:rFonts w:ascii="Gill Sans MT" w:hAnsi="Gill Sans MT"/>
                <w:color w:val="auto"/>
                <w:sz w:val="22"/>
                <w:szCs w:val="22"/>
              </w:rPr>
              <w:t>Prior Attainment for PP 4.59 : NPP 4.70</w:t>
            </w:r>
          </w:p>
          <w:p w14:paraId="6145F3F0" w14:textId="7D1519D0" w:rsidR="00A361FD" w:rsidRPr="003517D6" w:rsidRDefault="00A361FD" w:rsidP="00A361FD">
            <w:pPr>
              <w:pStyle w:val="ListParagraph"/>
              <w:numPr>
                <w:ilvl w:val="0"/>
                <w:numId w:val="47"/>
              </w:numPr>
              <w:spacing w:after="0" w:line="240" w:lineRule="auto"/>
              <w:ind w:left="171" w:hanging="142"/>
              <w:rPr>
                <w:rFonts w:ascii="Gill Sans MT" w:hAnsi="Gill Sans MT"/>
                <w:color w:val="auto"/>
                <w:sz w:val="22"/>
                <w:szCs w:val="22"/>
              </w:rPr>
            </w:pPr>
            <w:r w:rsidRPr="003517D6">
              <w:rPr>
                <w:rFonts w:ascii="Gill Sans MT" w:hAnsi="Gill Sans MT"/>
                <w:color w:val="auto"/>
                <w:sz w:val="22"/>
                <w:szCs w:val="22"/>
              </w:rPr>
              <w:t xml:space="preserve">Attainment 8 for PP </w:t>
            </w:r>
            <w:r w:rsidR="003517D6" w:rsidRPr="003517D6">
              <w:rPr>
                <w:rFonts w:ascii="Gill Sans MT" w:hAnsi="Gill Sans MT"/>
                <w:b/>
                <w:bCs/>
                <w:color w:val="auto"/>
                <w:sz w:val="22"/>
                <w:szCs w:val="22"/>
                <w:bdr w:val="none" w:sz="0" w:space="0" w:color="auto" w:frame="1"/>
              </w:rPr>
              <w:t>34.15</w:t>
            </w:r>
            <w:r w:rsidRPr="003517D6">
              <w:rPr>
                <w:rFonts w:ascii="Gill Sans MT" w:hAnsi="Gill Sans MT"/>
                <w:color w:val="auto"/>
                <w:sz w:val="22"/>
                <w:szCs w:val="22"/>
              </w:rPr>
              <w:t xml:space="preserve">: non PP </w:t>
            </w:r>
            <w:r w:rsidR="003517D6" w:rsidRPr="003517D6">
              <w:rPr>
                <w:rFonts w:ascii="Gill Sans MT" w:hAnsi="Gill Sans MT"/>
                <w:b/>
                <w:bCs/>
                <w:color w:val="auto"/>
                <w:sz w:val="22"/>
                <w:szCs w:val="22"/>
                <w:bdr w:val="none" w:sz="0" w:space="0" w:color="auto" w:frame="1"/>
              </w:rPr>
              <w:t>43.39</w:t>
            </w:r>
          </w:p>
          <w:p w14:paraId="53AC359F" w14:textId="2781263B" w:rsidR="00A361FD" w:rsidRPr="003517D6" w:rsidRDefault="00A361FD" w:rsidP="00A361FD">
            <w:pPr>
              <w:pStyle w:val="ListParagraph"/>
              <w:numPr>
                <w:ilvl w:val="0"/>
                <w:numId w:val="47"/>
              </w:numPr>
              <w:spacing w:after="225" w:line="240" w:lineRule="auto"/>
              <w:ind w:left="171" w:hanging="142"/>
              <w:textAlignment w:val="baseline"/>
              <w:rPr>
                <w:rFonts w:ascii="Gill Sans MT" w:hAnsi="Gill Sans MT"/>
                <w:color w:val="auto"/>
                <w:sz w:val="22"/>
                <w:szCs w:val="22"/>
              </w:rPr>
            </w:pPr>
            <w:r w:rsidRPr="003517D6">
              <w:rPr>
                <w:rFonts w:ascii="Gill Sans MT" w:hAnsi="Gill Sans MT"/>
                <w:color w:val="auto"/>
                <w:sz w:val="22"/>
                <w:szCs w:val="22"/>
              </w:rPr>
              <w:t>Progre</w:t>
            </w:r>
            <w:r w:rsidR="003517D6" w:rsidRPr="003517D6">
              <w:rPr>
                <w:rFonts w:ascii="Gill Sans MT" w:hAnsi="Gill Sans MT"/>
                <w:color w:val="auto"/>
                <w:sz w:val="22"/>
                <w:szCs w:val="22"/>
              </w:rPr>
              <w:t>ss 8 for PP -0.920: non PP -0.275</w:t>
            </w:r>
          </w:p>
          <w:p w14:paraId="10920322" w14:textId="684CF4B5" w:rsidR="00A361FD" w:rsidRPr="00FF49DC" w:rsidRDefault="00FF49DC" w:rsidP="00A361FD">
            <w:pPr>
              <w:pStyle w:val="ListParagraph"/>
              <w:numPr>
                <w:ilvl w:val="0"/>
                <w:numId w:val="47"/>
              </w:numPr>
              <w:spacing w:after="225" w:line="240" w:lineRule="auto"/>
              <w:ind w:left="171" w:hanging="142"/>
              <w:textAlignment w:val="baseline"/>
              <w:rPr>
                <w:rFonts w:ascii="Gill Sans MT" w:hAnsi="Gill Sans MT"/>
                <w:color w:val="auto"/>
                <w:sz w:val="22"/>
                <w:szCs w:val="22"/>
              </w:rPr>
            </w:pPr>
            <w:r w:rsidRPr="00FF49DC">
              <w:rPr>
                <w:rFonts w:ascii="Gill Sans MT" w:hAnsi="Gill Sans MT"/>
                <w:color w:val="auto"/>
                <w:sz w:val="22"/>
                <w:szCs w:val="22"/>
              </w:rPr>
              <w:t>% achieving 5 x 9</w:t>
            </w:r>
            <w:r w:rsidR="00CF5228">
              <w:rPr>
                <w:rFonts w:ascii="Gill Sans MT" w:hAnsi="Gill Sans MT"/>
                <w:color w:val="auto"/>
                <w:sz w:val="22"/>
                <w:szCs w:val="22"/>
              </w:rPr>
              <w:t xml:space="preserve"> – 4</w:t>
            </w:r>
            <w:r w:rsidRPr="00FF49DC">
              <w:rPr>
                <w:rFonts w:ascii="Gill Sans MT" w:hAnsi="Gill Sans MT"/>
                <w:color w:val="auto"/>
                <w:sz w:val="22"/>
                <w:szCs w:val="22"/>
              </w:rPr>
              <w:t xml:space="preserve"> incl. EM for PP 40.4%: non PP 49.4% (GAP now 9</w:t>
            </w:r>
            <w:r w:rsidR="00A361FD" w:rsidRPr="00FF49DC">
              <w:rPr>
                <w:rFonts w:ascii="Gill Sans MT" w:hAnsi="Gill Sans MT"/>
                <w:color w:val="auto"/>
                <w:sz w:val="22"/>
                <w:szCs w:val="22"/>
              </w:rPr>
              <w:t>%)</w:t>
            </w:r>
          </w:p>
          <w:p w14:paraId="4C8EF82E" w14:textId="738DC9F6" w:rsidR="00A361FD" w:rsidRPr="00D56C02" w:rsidRDefault="00A361FD" w:rsidP="00A361FD">
            <w:pPr>
              <w:pStyle w:val="ListParagraph"/>
              <w:numPr>
                <w:ilvl w:val="0"/>
                <w:numId w:val="47"/>
              </w:numPr>
              <w:spacing w:after="225" w:line="240" w:lineRule="auto"/>
              <w:ind w:left="171" w:hanging="142"/>
              <w:textAlignment w:val="baseline"/>
              <w:rPr>
                <w:rFonts w:ascii="Gill Sans MT" w:hAnsi="Gill Sans MT"/>
                <w:color w:val="auto"/>
                <w:sz w:val="22"/>
                <w:szCs w:val="22"/>
              </w:rPr>
            </w:pPr>
            <w:r w:rsidRPr="00D56C02">
              <w:rPr>
                <w:rFonts w:ascii="Gill Sans MT" w:hAnsi="Gill Sans MT"/>
                <w:color w:val="auto"/>
                <w:sz w:val="22"/>
                <w:szCs w:val="22"/>
              </w:rPr>
              <w:t xml:space="preserve">% Achieving </w:t>
            </w:r>
            <w:r w:rsidR="00D56C02" w:rsidRPr="00D56C02">
              <w:rPr>
                <w:rFonts w:ascii="Gill Sans MT" w:hAnsi="Gill Sans MT"/>
                <w:color w:val="auto"/>
                <w:sz w:val="22"/>
                <w:szCs w:val="22"/>
              </w:rPr>
              <w:t>E+M (Standard Pass 4+) for PP 40.4%: non PP 57.3% (GAP now 16.9</w:t>
            </w:r>
            <w:r w:rsidRPr="00D56C02">
              <w:rPr>
                <w:rFonts w:ascii="Gill Sans MT" w:hAnsi="Gill Sans MT"/>
                <w:color w:val="auto"/>
                <w:sz w:val="22"/>
                <w:szCs w:val="22"/>
              </w:rPr>
              <w:t>%)</w:t>
            </w:r>
          </w:p>
          <w:p w14:paraId="0037EC4E" w14:textId="0CE807FB" w:rsidR="00764B3C" w:rsidRPr="00764B3C" w:rsidRDefault="00764B3C" w:rsidP="00764B3C">
            <w:pPr>
              <w:pStyle w:val="ListParagraph"/>
              <w:numPr>
                <w:ilvl w:val="0"/>
                <w:numId w:val="47"/>
              </w:numPr>
              <w:spacing w:after="225" w:line="240" w:lineRule="auto"/>
              <w:ind w:left="171" w:hanging="142"/>
              <w:textAlignment w:val="baseline"/>
              <w:rPr>
                <w:rFonts w:ascii="Gill Sans MT" w:hAnsi="Gill Sans MT"/>
                <w:color w:val="auto"/>
                <w:sz w:val="22"/>
                <w:szCs w:val="22"/>
              </w:rPr>
            </w:pPr>
            <w:r w:rsidRPr="00764B3C">
              <w:rPr>
                <w:rFonts w:ascii="Gill Sans MT" w:hAnsi="Gill Sans MT"/>
                <w:color w:val="auto"/>
                <w:sz w:val="22"/>
                <w:szCs w:val="22"/>
              </w:rPr>
              <w:t>% Achieving E+M (Strong Pass 5+) for PP 25.0%: non PP 36.0% (GAP now 11.0%)</w:t>
            </w:r>
          </w:p>
          <w:p w14:paraId="604F1D1A" w14:textId="74BD3587" w:rsidR="00A361FD" w:rsidRPr="00BB564E" w:rsidRDefault="00BB564E" w:rsidP="00BB564E">
            <w:pPr>
              <w:pStyle w:val="ListParagraph"/>
              <w:numPr>
                <w:ilvl w:val="0"/>
                <w:numId w:val="47"/>
              </w:numPr>
              <w:spacing w:after="225" w:line="240" w:lineRule="auto"/>
              <w:ind w:left="171" w:hanging="142"/>
              <w:textAlignment w:val="baseline"/>
              <w:rPr>
                <w:rFonts w:ascii="Gill Sans MT" w:hAnsi="Gill Sans MT"/>
                <w:color w:val="auto"/>
                <w:sz w:val="22"/>
                <w:szCs w:val="22"/>
              </w:rPr>
            </w:pPr>
            <w:r w:rsidRPr="00BB564E">
              <w:rPr>
                <w:rFonts w:ascii="Gill Sans MT" w:hAnsi="Gill Sans MT"/>
                <w:color w:val="auto"/>
                <w:sz w:val="22"/>
                <w:szCs w:val="22"/>
              </w:rPr>
              <w:t xml:space="preserve">Average Point Score for </w:t>
            </w:r>
            <w:r w:rsidR="00A361FD" w:rsidRPr="00BB564E">
              <w:rPr>
                <w:rFonts w:ascii="Gill Sans MT" w:hAnsi="Gill Sans MT"/>
                <w:color w:val="auto"/>
                <w:sz w:val="22"/>
                <w:szCs w:val="22"/>
              </w:rPr>
              <w:t>EBacc</w:t>
            </w:r>
            <w:r w:rsidRPr="00BB564E">
              <w:rPr>
                <w:rFonts w:ascii="Gill Sans MT" w:hAnsi="Gill Sans MT"/>
                <w:color w:val="auto"/>
                <w:sz w:val="22"/>
                <w:szCs w:val="22"/>
              </w:rPr>
              <w:t xml:space="preserve"> for PP 2.71: non PP 3.55 (GAP now 0.84</w:t>
            </w:r>
            <w:r w:rsidR="00A361FD" w:rsidRPr="00BB564E">
              <w:rPr>
                <w:rFonts w:ascii="Gill Sans MT" w:hAnsi="Gill Sans MT"/>
                <w:color w:val="auto"/>
                <w:sz w:val="22"/>
                <w:szCs w:val="22"/>
              </w:rPr>
              <w:t>)</w:t>
            </w:r>
          </w:p>
          <w:p w14:paraId="5218A5B1" w14:textId="77777777" w:rsidR="00B40CEB" w:rsidRDefault="00B40CEB" w:rsidP="00E86C11">
            <w:pPr>
              <w:pStyle w:val="ListParagraph"/>
              <w:numPr>
                <w:ilvl w:val="0"/>
                <w:numId w:val="46"/>
              </w:numPr>
              <w:spacing w:after="0" w:line="240" w:lineRule="auto"/>
              <w:ind w:left="171" w:hanging="171"/>
              <w:rPr>
                <w:rFonts w:ascii="Gill Sans MT" w:hAnsi="Gill Sans MT" w:cs="Arial"/>
                <w:sz w:val="22"/>
                <w:szCs w:val="20"/>
              </w:rPr>
            </w:pPr>
            <w:r w:rsidRPr="001860AD">
              <w:rPr>
                <w:rFonts w:ascii="Gill Sans MT" w:hAnsi="Gill Sans MT" w:cs="Arial"/>
                <w:sz w:val="22"/>
                <w:szCs w:val="20"/>
              </w:rPr>
              <w:t xml:space="preserve">Support from RADY will move into </w:t>
            </w:r>
            <w:r>
              <w:rPr>
                <w:rFonts w:ascii="Gill Sans MT" w:hAnsi="Gill Sans MT" w:cs="Arial"/>
                <w:sz w:val="22"/>
                <w:szCs w:val="20"/>
              </w:rPr>
              <w:t>next academic year and focused on Year 7.</w:t>
            </w:r>
          </w:p>
          <w:p w14:paraId="30B81557" w14:textId="77777777" w:rsidR="00367FDC" w:rsidRDefault="00B40CEB" w:rsidP="00E86C11">
            <w:pPr>
              <w:pStyle w:val="ListParagraph"/>
              <w:numPr>
                <w:ilvl w:val="0"/>
                <w:numId w:val="46"/>
              </w:numPr>
              <w:spacing w:after="0" w:line="240" w:lineRule="auto"/>
              <w:ind w:left="171" w:hanging="171"/>
              <w:rPr>
                <w:rFonts w:ascii="Gill Sans MT" w:hAnsi="Gill Sans MT" w:cs="Arial"/>
                <w:sz w:val="22"/>
                <w:szCs w:val="20"/>
              </w:rPr>
            </w:pPr>
            <w:r>
              <w:rPr>
                <w:rFonts w:ascii="Gill Sans MT" w:hAnsi="Gill Sans MT" w:cs="Arial"/>
                <w:sz w:val="22"/>
                <w:szCs w:val="20"/>
              </w:rPr>
              <w:t>Data training for staff ran throughout the year both after school (Top Up Thursday) and during INSET days.</w:t>
            </w:r>
          </w:p>
          <w:p w14:paraId="292A225F" w14:textId="21178379" w:rsidR="00B40CEB" w:rsidRPr="00367FDC" w:rsidRDefault="00B40CEB" w:rsidP="00E86C11">
            <w:pPr>
              <w:pStyle w:val="ListParagraph"/>
              <w:numPr>
                <w:ilvl w:val="0"/>
                <w:numId w:val="46"/>
              </w:numPr>
              <w:spacing w:after="0" w:line="240" w:lineRule="auto"/>
              <w:ind w:left="171" w:hanging="171"/>
              <w:rPr>
                <w:rFonts w:ascii="Gill Sans MT" w:hAnsi="Gill Sans MT" w:cs="Arial"/>
                <w:sz w:val="22"/>
                <w:szCs w:val="20"/>
              </w:rPr>
            </w:pPr>
            <w:r w:rsidRPr="00367FDC">
              <w:rPr>
                <w:rFonts w:ascii="Gill Sans MT" w:hAnsi="Gill Sans MT" w:cs="Arial"/>
                <w:sz w:val="22"/>
                <w:szCs w:val="20"/>
              </w:rPr>
              <w:t>Data presentations took place after every data entry and focused on all year groups. Whilst the staff could articulate the gaps – the knowledge and understanding of their own subject was not at the level required.</w:t>
            </w:r>
          </w:p>
        </w:tc>
        <w:tc>
          <w:tcPr>
            <w:tcW w:w="5523" w:type="dxa"/>
            <w:shd w:val="clear" w:color="auto" w:fill="auto"/>
            <w:vAlign w:val="center"/>
          </w:tcPr>
          <w:p w14:paraId="4350B6A3" w14:textId="77777777" w:rsidR="00B40CEB" w:rsidRDefault="00B40CEB" w:rsidP="00B40CEB">
            <w:pPr>
              <w:spacing w:after="0" w:line="240" w:lineRule="auto"/>
              <w:jc w:val="center"/>
              <w:rPr>
                <w:rFonts w:ascii="Gill Sans MT" w:hAnsi="Gill Sans MT" w:cs="Arial"/>
                <w:b/>
                <w:sz w:val="22"/>
                <w:szCs w:val="20"/>
                <w:u w:val="single"/>
              </w:rPr>
            </w:pPr>
          </w:p>
          <w:p w14:paraId="0A7B66DB" w14:textId="77777777" w:rsidR="00B40CEB" w:rsidRDefault="00B40CEB" w:rsidP="00B40CEB">
            <w:pPr>
              <w:spacing w:after="0" w:line="240" w:lineRule="auto"/>
              <w:jc w:val="center"/>
              <w:rPr>
                <w:rFonts w:ascii="Gill Sans MT" w:hAnsi="Gill Sans MT" w:cs="Arial"/>
                <w:b/>
                <w:sz w:val="22"/>
                <w:szCs w:val="20"/>
                <w:u w:val="single"/>
              </w:rPr>
            </w:pPr>
          </w:p>
          <w:p w14:paraId="43423C24" w14:textId="77777777" w:rsidR="00324BCC" w:rsidRDefault="00324BCC" w:rsidP="00B40CEB">
            <w:pPr>
              <w:spacing w:after="0" w:line="240" w:lineRule="auto"/>
              <w:jc w:val="center"/>
              <w:rPr>
                <w:rFonts w:ascii="Gill Sans MT" w:hAnsi="Gill Sans MT" w:cs="Arial"/>
                <w:b/>
                <w:sz w:val="22"/>
                <w:szCs w:val="20"/>
                <w:u w:val="single"/>
              </w:rPr>
            </w:pPr>
          </w:p>
          <w:p w14:paraId="3B2598A8" w14:textId="77777777" w:rsidR="00B40CEB" w:rsidRDefault="00B40CEB" w:rsidP="00B40CEB">
            <w:pPr>
              <w:spacing w:after="0" w:line="240" w:lineRule="auto"/>
              <w:jc w:val="center"/>
              <w:rPr>
                <w:rFonts w:ascii="Gill Sans MT" w:hAnsi="Gill Sans MT" w:cs="Arial"/>
                <w:b/>
                <w:sz w:val="22"/>
                <w:szCs w:val="20"/>
                <w:u w:val="single"/>
              </w:rPr>
            </w:pPr>
          </w:p>
          <w:p w14:paraId="2C5E283E" w14:textId="77777777" w:rsidR="00B40CEB" w:rsidRPr="001860AD" w:rsidRDefault="00B40CEB" w:rsidP="00B40CEB">
            <w:pPr>
              <w:spacing w:after="0" w:line="240" w:lineRule="auto"/>
              <w:jc w:val="center"/>
              <w:rPr>
                <w:rFonts w:ascii="Gill Sans MT" w:hAnsi="Gill Sans MT" w:cs="Arial"/>
                <w:b/>
                <w:sz w:val="22"/>
                <w:szCs w:val="20"/>
                <w:u w:val="single"/>
              </w:rPr>
            </w:pPr>
            <w:r w:rsidRPr="001860AD">
              <w:rPr>
                <w:rFonts w:ascii="Gill Sans MT" w:hAnsi="Gill Sans MT" w:cs="Arial"/>
                <w:b/>
                <w:sz w:val="22"/>
                <w:szCs w:val="20"/>
                <w:u w:val="single"/>
              </w:rPr>
              <w:t>Data Presentation</w:t>
            </w:r>
          </w:p>
          <w:p w14:paraId="333AA9BE" w14:textId="77777777" w:rsidR="00B40CEB" w:rsidRDefault="00B40CEB" w:rsidP="00B40CEB">
            <w:pPr>
              <w:spacing w:after="0" w:line="240" w:lineRule="auto"/>
              <w:jc w:val="center"/>
              <w:rPr>
                <w:rFonts w:ascii="Gill Sans MT" w:hAnsi="Gill Sans MT" w:cs="Arial"/>
                <w:sz w:val="22"/>
                <w:szCs w:val="20"/>
              </w:rPr>
            </w:pPr>
            <w:r>
              <w:rPr>
                <w:rFonts w:ascii="Gill Sans MT" w:hAnsi="Gill Sans MT" w:cs="Arial"/>
                <w:sz w:val="22"/>
                <w:szCs w:val="20"/>
              </w:rPr>
              <w:t>The data presentations needs to simplify and the responsibility for data analysis needs to be given back to HOD’s and the classroom teachers. This will help the HOD’s to understand the data within their subject and the students who need further support.</w:t>
            </w:r>
          </w:p>
          <w:p w14:paraId="6C8EA1FB" w14:textId="77777777" w:rsidR="00B40CEB" w:rsidRDefault="00B40CEB" w:rsidP="00B40CEB">
            <w:pPr>
              <w:spacing w:after="0" w:line="240" w:lineRule="auto"/>
              <w:jc w:val="center"/>
              <w:rPr>
                <w:rFonts w:ascii="Gill Sans MT" w:hAnsi="Gill Sans MT" w:cs="Arial"/>
                <w:sz w:val="22"/>
                <w:szCs w:val="20"/>
              </w:rPr>
            </w:pPr>
          </w:p>
          <w:p w14:paraId="36E910B9" w14:textId="77777777" w:rsidR="00B40CEB" w:rsidRDefault="00B40CEB" w:rsidP="00B40CEB">
            <w:pPr>
              <w:spacing w:after="0" w:line="240" w:lineRule="auto"/>
              <w:jc w:val="center"/>
              <w:rPr>
                <w:rFonts w:ascii="Gill Sans MT" w:hAnsi="Gill Sans MT" w:cs="Arial"/>
                <w:b/>
                <w:sz w:val="22"/>
                <w:szCs w:val="20"/>
                <w:u w:val="single"/>
              </w:rPr>
            </w:pPr>
            <w:r w:rsidRPr="001860AD">
              <w:rPr>
                <w:rFonts w:ascii="Gill Sans MT" w:hAnsi="Gill Sans MT" w:cs="Arial"/>
                <w:b/>
                <w:sz w:val="22"/>
                <w:szCs w:val="20"/>
                <w:u w:val="single"/>
              </w:rPr>
              <w:t>Data Training</w:t>
            </w:r>
          </w:p>
          <w:p w14:paraId="50755FCA" w14:textId="26334A79" w:rsidR="00B40CEB" w:rsidRPr="0012062E" w:rsidRDefault="00B40CEB" w:rsidP="00B40CEB">
            <w:pPr>
              <w:spacing w:after="0" w:line="240" w:lineRule="auto"/>
              <w:jc w:val="center"/>
              <w:rPr>
                <w:rFonts w:ascii="Gill Sans MT" w:hAnsi="Gill Sans MT" w:cs="Arial"/>
                <w:sz w:val="22"/>
                <w:szCs w:val="20"/>
              </w:rPr>
            </w:pPr>
            <w:r>
              <w:rPr>
                <w:rFonts w:ascii="Gill Sans MT" w:hAnsi="Gill Sans MT" w:cs="Arial"/>
                <w:sz w:val="22"/>
                <w:szCs w:val="20"/>
              </w:rPr>
              <w:t>The top up sessions were not always well attended by staff and the open door policy not always taken advantage of. One improvement may be to produce video guides on carrying out basic analysis on Sisra.</w:t>
            </w:r>
          </w:p>
        </w:tc>
      </w:tr>
      <w:tr w:rsidR="00B40CEB" w14:paraId="0AEFAFD4" w14:textId="77777777" w:rsidTr="00991326">
        <w:trPr>
          <w:jc w:val="center"/>
        </w:trPr>
        <w:tc>
          <w:tcPr>
            <w:tcW w:w="1701" w:type="dxa"/>
            <w:shd w:val="clear" w:color="auto" w:fill="auto"/>
            <w:vAlign w:val="center"/>
          </w:tcPr>
          <w:p w14:paraId="51696DDB" w14:textId="4E3F308A" w:rsidR="00B40CEB" w:rsidRPr="0012062E" w:rsidRDefault="00B40CEB" w:rsidP="00B40CEB">
            <w:pPr>
              <w:jc w:val="center"/>
              <w:rPr>
                <w:rFonts w:ascii="Gill Sans MT" w:hAnsi="Gill Sans MT" w:cs="Arial"/>
                <w:b/>
                <w:sz w:val="22"/>
                <w:szCs w:val="20"/>
              </w:rPr>
            </w:pPr>
            <w:r w:rsidRPr="0012062E">
              <w:rPr>
                <w:rFonts w:ascii="Gill Sans MT" w:hAnsi="Gill Sans MT" w:cs="Arial"/>
                <w:sz w:val="22"/>
                <w:szCs w:val="20"/>
              </w:rPr>
              <w:t>Improved attendance for students who are eligible for Pupil Premium</w:t>
            </w:r>
          </w:p>
        </w:tc>
        <w:tc>
          <w:tcPr>
            <w:tcW w:w="2410" w:type="dxa"/>
            <w:shd w:val="clear" w:color="auto" w:fill="auto"/>
            <w:vAlign w:val="center"/>
          </w:tcPr>
          <w:p w14:paraId="54A8557B" w14:textId="041C8078" w:rsidR="00B40CEB" w:rsidRPr="0012062E" w:rsidRDefault="00B40CEB" w:rsidP="00B40CEB">
            <w:pPr>
              <w:jc w:val="center"/>
              <w:rPr>
                <w:rFonts w:ascii="Gill Sans MT" w:hAnsi="Gill Sans MT" w:cs="Arial"/>
                <w:b/>
                <w:sz w:val="22"/>
                <w:szCs w:val="20"/>
              </w:rPr>
            </w:pPr>
            <w:r>
              <w:rPr>
                <w:rFonts w:ascii="Gill Sans MT" w:hAnsi="Gill Sans MT" w:cs="Arial"/>
                <w:b/>
                <w:sz w:val="22"/>
                <w:szCs w:val="20"/>
              </w:rPr>
              <w:t>Various</w:t>
            </w:r>
          </w:p>
        </w:tc>
        <w:tc>
          <w:tcPr>
            <w:tcW w:w="5387" w:type="dxa"/>
            <w:shd w:val="clear" w:color="auto" w:fill="auto"/>
            <w:vAlign w:val="center"/>
          </w:tcPr>
          <w:p w14:paraId="13BB9690" w14:textId="2D5CABC5" w:rsidR="00B40CEB" w:rsidRPr="0012062E" w:rsidRDefault="00B40CEB" w:rsidP="00B40CEB">
            <w:pPr>
              <w:spacing w:after="0" w:line="240" w:lineRule="auto"/>
              <w:jc w:val="center"/>
              <w:rPr>
                <w:rFonts w:ascii="Gill Sans MT" w:hAnsi="Gill Sans MT" w:cs="Arial"/>
                <w:sz w:val="22"/>
                <w:szCs w:val="20"/>
              </w:rPr>
            </w:pPr>
            <w:r w:rsidRPr="0012062E">
              <w:rPr>
                <w:rFonts w:ascii="Gill Sans MT" w:hAnsi="Gill Sans MT" w:cs="Arial"/>
                <w:sz w:val="22"/>
                <w:szCs w:val="20"/>
              </w:rPr>
              <w:t>The whole school attendance increased for</w:t>
            </w:r>
            <w:r w:rsidR="00831AFB">
              <w:rPr>
                <w:rFonts w:ascii="Gill Sans MT" w:hAnsi="Gill Sans MT" w:cs="Arial"/>
                <w:sz w:val="22"/>
                <w:szCs w:val="20"/>
              </w:rPr>
              <w:t xml:space="preserve"> PP students increased to 94.03% which was 2.2% lower than the NPP students (96.23%). Both of these figures are higher than their national counterparts and the gap is smaller than the national gap.</w:t>
            </w:r>
          </w:p>
          <w:p w14:paraId="1E8BCFE8" w14:textId="77777777" w:rsidR="00B40CEB" w:rsidRPr="0012062E" w:rsidRDefault="00B40CEB" w:rsidP="00B40CEB">
            <w:pPr>
              <w:spacing w:after="0" w:line="240" w:lineRule="auto"/>
              <w:jc w:val="center"/>
              <w:rPr>
                <w:rFonts w:ascii="Gill Sans MT" w:hAnsi="Gill Sans MT" w:cs="Arial"/>
                <w:sz w:val="22"/>
                <w:szCs w:val="20"/>
              </w:rPr>
            </w:pPr>
          </w:p>
          <w:p w14:paraId="58E4313D" w14:textId="3456E8D6" w:rsidR="00B40CEB" w:rsidRPr="0012062E" w:rsidRDefault="00B40CEB" w:rsidP="00831AFB">
            <w:pPr>
              <w:spacing w:line="240" w:lineRule="auto"/>
              <w:jc w:val="center"/>
              <w:rPr>
                <w:rFonts w:ascii="Gill Sans MT" w:hAnsi="Gill Sans MT" w:cs="Arial"/>
                <w:b/>
                <w:sz w:val="22"/>
                <w:szCs w:val="20"/>
              </w:rPr>
            </w:pPr>
            <w:r w:rsidRPr="0012062E">
              <w:rPr>
                <w:rFonts w:ascii="Gill Sans MT" w:hAnsi="Gill Sans MT" w:cs="Arial"/>
                <w:sz w:val="22"/>
                <w:szCs w:val="20"/>
              </w:rPr>
              <w:t xml:space="preserve">The persistent absence of the </w:t>
            </w:r>
            <w:r w:rsidR="00831AFB">
              <w:rPr>
                <w:rFonts w:ascii="Gill Sans MT" w:hAnsi="Gill Sans MT" w:cs="Arial"/>
                <w:sz w:val="22"/>
                <w:szCs w:val="20"/>
              </w:rPr>
              <w:t xml:space="preserve">PP students is </w:t>
            </w:r>
            <w:r w:rsidR="00A37E6A">
              <w:rPr>
                <w:rFonts w:ascii="Gill Sans MT" w:hAnsi="Gill Sans MT" w:cs="Arial"/>
                <w:sz w:val="22"/>
                <w:szCs w:val="20"/>
              </w:rPr>
              <w:t>12.6% which is 7.66% higher than the NPP</w:t>
            </w:r>
            <w:r w:rsidR="00527BD2">
              <w:rPr>
                <w:rFonts w:ascii="Gill Sans MT" w:hAnsi="Gill Sans MT" w:cs="Arial"/>
                <w:sz w:val="22"/>
                <w:szCs w:val="20"/>
              </w:rPr>
              <w:t xml:space="preserve"> students (4.94%). Both figures are significantly below the national comparator for both PP and NPP – as such the gap is smaller.</w:t>
            </w:r>
          </w:p>
        </w:tc>
        <w:tc>
          <w:tcPr>
            <w:tcW w:w="5523" w:type="dxa"/>
            <w:shd w:val="clear" w:color="auto" w:fill="auto"/>
            <w:vAlign w:val="center"/>
          </w:tcPr>
          <w:p w14:paraId="4541DE08" w14:textId="180995CE" w:rsidR="00B40CEB" w:rsidRPr="0012062E" w:rsidRDefault="00B40CEB" w:rsidP="00B70A92">
            <w:pPr>
              <w:spacing w:after="0" w:line="240" w:lineRule="auto"/>
              <w:jc w:val="center"/>
              <w:rPr>
                <w:rFonts w:ascii="Gill Sans MT" w:hAnsi="Gill Sans MT" w:cs="Arial"/>
                <w:b/>
                <w:sz w:val="22"/>
                <w:szCs w:val="20"/>
              </w:rPr>
            </w:pPr>
            <w:r w:rsidRPr="0012062E">
              <w:rPr>
                <w:rFonts w:ascii="Gill Sans MT" w:hAnsi="Gill Sans MT" w:cs="Arial"/>
                <w:sz w:val="22"/>
                <w:szCs w:val="20"/>
              </w:rPr>
              <w:t xml:space="preserve">The strategies employed proved successful </w:t>
            </w:r>
            <w:r w:rsidR="004B39A4">
              <w:rPr>
                <w:rFonts w:ascii="Gill Sans MT" w:hAnsi="Gill Sans MT" w:cs="Arial"/>
                <w:sz w:val="22"/>
                <w:szCs w:val="20"/>
              </w:rPr>
              <w:t xml:space="preserve">as both the attendance and persistent attendance has improved based on last years figures. This </w:t>
            </w:r>
            <w:r w:rsidR="00B70A92">
              <w:rPr>
                <w:rFonts w:ascii="Gill Sans MT" w:hAnsi="Gill Sans MT" w:cs="Arial"/>
                <w:sz w:val="22"/>
                <w:szCs w:val="20"/>
              </w:rPr>
              <w:t>improvement is due to the c</w:t>
            </w:r>
            <w:r w:rsidRPr="0012062E">
              <w:rPr>
                <w:rFonts w:ascii="Gill Sans MT" w:hAnsi="Gill Sans MT" w:cs="Arial"/>
                <w:sz w:val="22"/>
                <w:szCs w:val="20"/>
              </w:rPr>
              <w:t xml:space="preserve">ontinuation of strategies of previous academic year. </w:t>
            </w:r>
            <w:r w:rsidR="00B70A92">
              <w:rPr>
                <w:rFonts w:ascii="Gill Sans MT" w:hAnsi="Gill Sans MT" w:cs="Arial"/>
                <w:sz w:val="22"/>
                <w:szCs w:val="20"/>
              </w:rPr>
              <w:t>Whilst the both figures are above their national counterparts, the focus must be on closing the gap on both the internal and national NPP figure.</w:t>
            </w:r>
            <w:r w:rsidRPr="0012062E">
              <w:rPr>
                <w:rFonts w:ascii="Gill Sans MT" w:hAnsi="Gill Sans MT" w:cs="Arial"/>
                <w:sz w:val="22"/>
                <w:szCs w:val="20"/>
              </w:rPr>
              <w:t>This attendance can continue to improve by targeting the U Grade (late after session marks) and the punctuality of the PP students.</w:t>
            </w:r>
          </w:p>
        </w:tc>
      </w:tr>
      <w:tr w:rsidR="00B40CEB" w14:paraId="2AFAC6DA" w14:textId="77777777" w:rsidTr="002D7AFC">
        <w:trPr>
          <w:jc w:val="center"/>
        </w:trPr>
        <w:tc>
          <w:tcPr>
            <w:tcW w:w="1701" w:type="dxa"/>
            <w:shd w:val="clear" w:color="auto" w:fill="auto"/>
            <w:vAlign w:val="center"/>
          </w:tcPr>
          <w:p w14:paraId="1FC1B616" w14:textId="6935F7D2" w:rsidR="00B40CEB" w:rsidRPr="0012062E" w:rsidRDefault="00B40CEB" w:rsidP="00B40CEB">
            <w:pPr>
              <w:jc w:val="center"/>
              <w:rPr>
                <w:rFonts w:ascii="Gill Sans MT" w:hAnsi="Gill Sans MT" w:cs="Arial"/>
                <w:b/>
                <w:sz w:val="22"/>
                <w:szCs w:val="20"/>
              </w:rPr>
            </w:pPr>
            <w:r w:rsidRPr="0012062E">
              <w:rPr>
                <w:rFonts w:ascii="Gill Sans MT" w:hAnsi="Gill Sans MT" w:cs="Arial"/>
                <w:sz w:val="22"/>
                <w:szCs w:val="20"/>
              </w:rPr>
              <w:t>Reduce the amount of fixed term exclusions, isolations and withdrawals.</w:t>
            </w:r>
          </w:p>
        </w:tc>
        <w:tc>
          <w:tcPr>
            <w:tcW w:w="2410" w:type="dxa"/>
            <w:shd w:val="clear" w:color="auto" w:fill="auto"/>
            <w:vAlign w:val="center"/>
          </w:tcPr>
          <w:p w14:paraId="65732063" w14:textId="2184A3AB" w:rsidR="00B40CEB" w:rsidRPr="0012062E" w:rsidRDefault="00B40CEB" w:rsidP="00B40CEB">
            <w:pPr>
              <w:jc w:val="center"/>
              <w:rPr>
                <w:rFonts w:ascii="Gill Sans MT" w:hAnsi="Gill Sans MT" w:cs="Arial"/>
                <w:b/>
                <w:sz w:val="22"/>
                <w:szCs w:val="20"/>
              </w:rPr>
            </w:pPr>
            <w:r>
              <w:rPr>
                <w:rFonts w:ascii="Gill Sans MT" w:hAnsi="Gill Sans MT" w:cs="Arial"/>
                <w:b/>
                <w:sz w:val="22"/>
                <w:szCs w:val="20"/>
              </w:rPr>
              <w:t>Various</w:t>
            </w:r>
          </w:p>
        </w:tc>
        <w:tc>
          <w:tcPr>
            <w:tcW w:w="5387" w:type="dxa"/>
            <w:shd w:val="clear" w:color="auto" w:fill="auto"/>
            <w:vAlign w:val="center"/>
          </w:tcPr>
          <w:p w14:paraId="5C2A33EB" w14:textId="77777777" w:rsidR="00B40CEB" w:rsidRPr="0012062E" w:rsidRDefault="00B40CEB" w:rsidP="00B40CEB">
            <w:pPr>
              <w:spacing w:after="0" w:line="240" w:lineRule="auto"/>
              <w:jc w:val="center"/>
              <w:rPr>
                <w:rFonts w:ascii="Gill Sans MT" w:hAnsi="Gill Sans MT" w:cs="Arial"/>
                <w:b/>
                <w:sz w:val="22"/>
                <w:szCs w:val="20"/>
                <w:u w:val="single"/>
              </w:rPr>
            </w:pPr>
            <w:r w:rsidRPr="0012062E">
              <w:rPr>
                <w:rFonts w:ascii="Gill Sans MT" w:hAnsi="Gill Sans MT" w:cs="Arial"/>
                <w:b/>
                <w:sz w:val="22"/>
                <w:szCs w:val="20"/>
                <w:u w:val="single"/>
              </w:rPr>
              <w:t>Exclusions</w:t>
            </w:r>
          </w:p>
          <w:p w14:paraId="5A16A16D" w14:textId="3C72E893" w:rsidR="00B40CEB" w:rsidRPr="0012062E" w:rsidRDefault="00B40CEB" w:rsidP="00B40CEB">
            <w:pPr>
              <w:spacing w:after="0" w:line="240" w:lineRule="auto"/>
              <w:jc w:val="center"/>
              <w:rPr>
                <w:rFonts w:ascii="Gill Sans MT" w:hAnsi="Gill Sans MT" w:cs="Arial"/>
                <w:sz w:val="22"/>
                <w:szCs w:val="20"/>
              </w:rPr>
            </w:pPr>
            <w:r w:rsidRPr="0012062E">
              <w:rPr>
                <w:rFonts w:ascii="Gill Sans MT" w:hAnsi="Gill Sans MT" w:cs="Arial"/>
                <w:sz w:val="22"/>
                <w:szCs w:val="20"/>
              </w:rPr>
              <w:t>The exclusions of the PP students</w:t>
            </w:r>
            <w:r>
              <w:rPr>
                <w:rFonts w:ascii="Gill Sans MT" w:hAnsi="Gill Sans MT" w:cs="Arial"/>
                <w:sz w:val="22"/>
                <w:szCs w:val="20"/>
              </w:rPr>
              <w:t xml:space="preserve"> dropped to 7 exclusions (2017-18) from 78 exclusions (2016-17).</w:t>
            </w:r>
          </w:p>
          <w:p w14:paraId="313BB162" w14:textId="77777777" w:rsidR="00B40CEB" w:rsidRPr="0012062E" w:rsidRDefault="00B40CEB" w:rsidP="00B40CEB">
            <w:pPr>
              <w:spacing w:after="0" w:line="240" w:lineRule="auto"/>
              <w:jc w:val="center"/>
              <w:rPr>
                <w:rFonts w:ascii="Gill Sans MT" w:hAnsi="Gill Sans MT" w:cs="Arial"/>
                <w:sz w:val="22"/>
                <w:szCs w:val="20"/>
              </w:rPr>
            </w:pPr>
          </w:p>
          <w:p w14:paraId="5A10CDD3" w14:textId="77777777" w:rsidR="00B40CEB" w:rsidRPr="0012062E" w:rsidRDefault="00B40CEB" w:rsidP="00B40CEB">
            <w:pPr>
              <w:spacing w:after="0" w:line="240" w:lineRule="auto"/>
              <w:jc w:val="center"/>
              <w:rPr>
                <w:rFonts w:ascii="Gill Sans MT" w:hAnsi="Gill Sans MT" w:cs="Arial"/>
                <w:b/>
                <w:sz w:val="22"/>
                <w:szCs w:val="20"/>
                <w:u w:val="single"/>
              </w:rPr>
            </w:pPr>
            <w:r w:rsidRPr="0012062E">
              <w:rPr>
                <w:rFonts w:ascii="Gill Sans MT" w:hAnsi="Gill Sans MT" w:cs="Arial"/>
                <w:b/>
                <w:sz w:val="22"/>
                <w:szCs w:val="20"/>
                <w:u w:val="single"/>
              </w:rPr>
              <w:t>Isolations</w:t>
            </w:r>
          </w:p>
          <w:p w14:paraId="51B4ED98" w14:textId="2A2E5828" w:rsidR="00B40CEB" w:rsidRPr="0012062E" w:rsidRDefault="00B40CEB" w:rsidP="00B40CEB">
            <w:pPr>
              <w:spacing w:after="0" w:line="240" w:lineRule="auto"/>
              <w:jc w:val="center"/>
              <w:rPr>
                <w:rFonts w:ascii="Gill Sans MT" w:hAnsi="Gill Sans MT" w:cs="Arial"/>
                <w:sz w:val="22"/>
                <w:szCs w:val="20"/>
              </w:rPr>
            </w:pPr>
            <w:r w:rsidRPr="0012062E">
              <w:rPr>
                <w:rFonts w:ascii="Gill Sans MT" w:hAnsi="Gill Sans MT" w:cs="Arial"/>
                <w:sz w:val="22"/>
                <w:szCs w:val="20"/>
              </w:rPr>
              <w:t>T</w:t>
            </w:r>
            <w:r>
              <w:rPr>
                <w:rFonts w:ascii="Gill Sans MT" w:hAnsi="Gill Sans MT" w:cs="Arial"/>
                <w:sz w:val="22"/>
                <w:szCs w:val="20"/>
              </w:rPr>
              <w:t>here were 93 isolations of PP students last academic year which represented 21% of the isolations. This was a decrease from 139 the previous year and represented the same % of the overall isolations.</w:t>
            </w:r>
          </w:p>
          <w:p w14:paraId="250BC72C" w14:textId="77777777" w:rsidR="00B40CEB" w:rsidRPr="0012062E" w:rsidRDefault="00B40CEB" w:rsidP="00B40CEB">
            <w:pPr>
              <w:spacing w:after="0" w:line="240" w:lineRule="auto"/>
              <w:jc w:val="center"/>
              <w:rPr>
                <w:rFonts w:ascii="Gill Sans MT" w:hAnsi="Gill Sans MT" w:cs="Arial"/>
                <w:sz w:val="22"/>
                <w:szCs w:val="20"/>
              </w:rPr>
            </w:pPr>
          </w:p>
          <w:p w14:paraId="4FE4AC7D" w14:textId="77777777" w:rsidR="00B40CEB" w:rsidRPr="0012062E" w:rsidRDefault="00B40CEB" w:rsidP="00B40CEB">
            <w:pPr>
              <w:spacing w:after="0" w:line="240" w:lineRule="auto"/>
              <w:jc w:val="center"/>
              <w:rPr>
                <w:rFonts w:ascii="Gill Sans MT" w:hAnsi="Gill Sans MT" w:cs="Arial"/>
                <w:b/>
                <w:sz w:val="22"/>
                <w:szCs w:val="20"/>
                <w:u w:val="single"/>
              </w:rPr>
            </w:pPr>
            <w:r w:rsidRPr="0012062E">
              <w:rPr>
                <w:rFonts w:ascii="Gill Sans MT" w:hAnsi="Gill Sans MT" w:cs="Arial"/>
                <w:b/>
                <w:sz w:val="22"/>
                <w:szCs w:val="20"/>
                <w:u w:val="single"/>
              </w:rPr>
              <w:t>Withdrawals</w:t>
            </w:r>
          </w:p>
          <w:p w14:paraId="0CAE713A" w14:textId="40757487" w:rsidR="00B40CEB" w:rsidRPr="0012062E" w:rsidRDefault="00B40CEB" w:rsidP="00B40CEB">
            <w:pPr>
              <w:spacing w:line="240" w:lineRule="auto"/>
              <w:jc w:val="center"/>
              <w:rPr>
                <w:rFonts w:ascii="Gill Sans MT" w:hAnsi="Gill Sans MT" w:cs="Arial"/>
                <w:b/>
                <w:sz w:val="22"/>
                <w:szCs w:val="20"/>
              </w:rPr>
            </w:pPr>
            <w:r w:rsidRPr="0012062E">
              <w:rPr>
                <w:rFonts w:ascii="Gill Sans MT" w:hAnsi="Gill Sans MT" w:cs="Arial"/>
                <w:sz w:val="22"/>
                <w:szCs w:val="20"/>
              </w:rPr>
              <w:t>The withdrawals of the PP students</w:t>
            </w:r>
            <w:r>
              <w:rPr>
                <w:rFonts w:ascii="Gill Sans MT" w:hAnsi="Gill Sans MT" w:cs="Arial"/>
                <w:sz w:val="22"/>
                <w:szCs w:val="20"/>
              </w:rPr>
              <w:t xml:space="preserve"> have reduced from 206 in 2016-17 to 67 in 2017-18.</w:t>
            </w:r>
          </w:p>
        </w:tc>
        <w:tc>
          <w:tcPr>
            <w:tcW w:w="5523" w:type="dxa"/>
            <w:shd w:val="clear" w:color="auto" w:fill="auto"/>
            <w:vAlign w:val="center"/>
          </w:tcPr>
          <w:p w14:paraId="1B3A69D5" w14:textId="7EE3B52F" w:rsidR="00B40CEB" w:rsidRPr="00E60144" w:rsidRDefault="00B40CEB" w:rsidP="00B40CEB">
            <w:pPr>
              <w:spacing w:after="0" w:line="240" w:lineRule="auto"/>
              <w:jc w:val="center"/>
              <w:rPr>
                <w:rFonts w:ascii="Gill Sans MT" w:hAnsi="Gill Sans MT" w:cs="Arial"/>
                <w:sz w:val="22"/>
                <w:szCs w:val="20"/>
              </w:rPr>
            </w:pPr>
            <w:r w:rsidRPr="00E60144">
              <w:rPr>
                <w:rFonts w:ascii="Gill Sans MT" w:hAnsi="Gill Sans MT" w:cs="Arial"/>
                <w:sz w:val="22"/>
                <w:szCs w:val="20"/>
              </w:rPr>
              <w:t>The strategies</w:t>
            </w:r>
            <w:r>
              <w:rPr>
                <w:rFonts w:ascii="Gill Sans MT" w:hAnsi="Gill Sans MT" w:cs="Arial"/>
                <w:sz w:val="22"/>
                <w:szCs w:val="20"/>
              </w:rPr>
              <w:t xml:space="preserve"> used to reduce the amount of fixed term exclusions, isolations and withdrawals were successful. The use of year coordinators, training from the BST and monitoring of the low level behaviour indicators. This early intervention stopped the behaviour from escalating.</w:t>
            </w:r>
          </w:p>
        </w:tc>
      </w:tr>
      <w:tr w:rsidR="00B40CEB" w14:paraId="22C70134" w14:textId="77777777" w:rsidTr="00991326">
        <w:trPr>
          <w:jc w:val="center"/>
        </w:trPr>
        <w:tc>
          <w:tcPr>
            <w:tcW w:w="1701" w:type="dxa"/>
            <w:shd w:val="clear" w:color="auto" w:fill="auto"/>
            <w:vAlign w:val="center"/>
          </w:tcPr>
          <w:p w14:paraId="4DCF6749" w14:textId="4C814099" w:rsidR="00B40CEB" w:rsidRPr="0012062E" w:rsidRDefault="00B40CEB" w:rsidP="00B40CEB">
            <w:pPr>
              <w:jc w:val="center"/>
              <w:rPr>
                <w:rFonts w:ascii="Gill Sans MT" w:hAnsi="Gill Sans MT" w:cs="Arial"/>
                <w:b/>
                <w:sz w:val="22"/>
                <w:szCs w:val="20"/>
              </w:rPr>
            </w:pPr>
            <w:r w:rsidRPr="0012062E">
              <w:rPr>
                <w:rFonts w:ascii="Gill Sans MT" w:hAnsi="Gill Sans MT" w:cs="Arial"/>
                <w:sz w:val="22"/>
                <w:szCs w:val="20"/>
              </w:rPr>
              <w:t>Improved literacy and numeracy levels of students.</w:t>
            </w:r>
          </w:p>
        </w:tc>
        <w:tc>
          <w:tcPr>
            <w:tcW w:w="2410" w:type="dxa"/>
            <w:shd w:val="clear" w:color="auto" w:fill="auto"/>
            <w:vAlign w:val="center"/>
          </w:tcPr>
          <w:p w14:paraId="28BA4B17" w14:textId="1770BAF5" w:rsidR="00B40CEB" w:rsidRPr="0012062E" w:rsidRDefault="00B40CEB" w:rsidP="00B40CEB">
            <w:pPr>
              <w:jc w:val="center"/>
              <w:rPr>
                <w:rFonts w:ascii="Gill Sans MT" w:hAnsi="Gill Sans MT" w:cs="Arial"/>
                <w:b/>
                <w:sz w:val="22"/>
                <w:szCs w:val="20"/>
              </w:rPr>
            </w:pPr>
            <w:r>
              <w:rPr>
                <w:rFonts w:ascii="Gill Sans MT" w:hAnsi="Gill Sans MT" w:cs="Arial"/>
                <w:b/>
                <w:sz w:val="22"/>
                <w:szCs w:val="20"/>
              </w:rPr>
              <w:t>Various</w:t>
            </w:r>
          </w:p>
        </w:tc>
        <w:tc>
          <w:tcPr>
            <w:tcW w:w="5387" w:type="dxa"/>
            <w:shd w:val="clear" w:color="auto" w:fill="auto"/>
            <w:vAlign w:val="center"/>
          </w:tcPr>
          <w:p w14:paraId="0DDF7698" w14:textId="77777777" w:rsidR="00B40CEB" w:rsidRPr="0012062E" w:rsidRDefault="00B40CEB" w:rsidP="00B40CEB">
            <w:pPr>
              <w:jc w:val="center"/>
              <w:rPr>
                <w:rFonts w:ascii="Gill Sans MT" w:hAnsi="Gill Sans MT" w:cs="Arial"/>
                <w:b/>
                <w:sz w:val="22"/>
                <w:szCs w:val="20"/>
              </w:rPr>
            </w:pPr>
          </w:p>
        </w:tc>
        <w:tc>
          <w:tcPr>
            <w:tcW w:w="5523" w:type="dxa"/>
            <w:shd w:val="clear" w:color="auto" w:fill="auto"/>
            <w:vAlign w:val="center"/>
          </w:tcPr>
          <w:p w14:paraId="50D55266" w14:textId="77777777" w:rsidR="00B40CEB" w:rsidRPr="0012062E" w:rsidRDefault="00B40CEB" w:rsidP="00B40CEB">
            <w:pPr>
              <w:spacing w:after="0"/>
              <w:jc w:val="center"/>
              <w:rPr>
                <w:rFonts w:ascii="Gill Sans MT" w:hAnsi="Gill Sans MT" w:cs="Arial"/>
                <w:b/>
                <w:sz w:val="22"/>
                <w:szCs w:val="20"/>
              </w:rPr>
            </w:pPr>
          </w:p>
        </w:tc>
      </w:tr>
    </w:tbl>
    <w:p w14:paraId="22B5691B" w14:textId="3E1B32E9" w:rsidR="009A4574" w:rsidRDefault="009A4574">
      <w:pPr>
        <w:rPr>
          <w:rFonts w:ascii="Gill Sans MT" w:hAnsi="Gill Sans MT"/>
          <w:sz w:val="22"/>
          <w:szCs w:val="20"/>
        </w:rPr>
      </w:pPr>
    </w:p>
    <w:p w14:paraId="1DCEF659" w14:textId="77777777" w:rsidR="00E619E3" w:rsidRDefault="00E619E3">
      <w:pPr>
        <w:rPr>
          <w:rFonts w:ascii="Gill Sans MT" w:hAnsi="Gill Sans MT"/>
          <w:sz w:val="22"/>
          <w:szCs w:val="20"/>
        </w:rPr>
      </w:pPr>
    </w:p>
    <w:p w14:paraId="27CD7BD1" w14:textId="77777777" w:rsidR="00E619E3" w:rsidRDefault="00E619E3">
      <w:pPr>
        <w:rPr>
          <w:rFonts w:ascii="Gill Sans MT" w:hAnsi="Gill Sans MT"/>
          <w:sz w:val="22"/>
          <w:szCs w:val="20"/>
        </w:rPr>
      </w:pPr>
    </w:p>
    <w:p w14:paraId="1113BF58" w14:textId="77777777" w:rsidR="00E619E3" w:rsidRPr="0012062E" w:rsidRDefault="00E619E3">
      <w:pPr>
        <w:rPr>
          <w:rFonts w:ascii="Gill Sans MT" w:hAnsi="Gill Sans MT"/>
          <w:sz w:val="22"/>
          <w:szCs w:val="20"/>
        </w:rPr>
      </w:pPr>
    </w:p>
    <w:tbl>
      <w:tblPr>
        <w:tblStyle w:val="TableGrid"/>
        <w:tblW w:w="14879" w:type="dxa"/>
        <w:tblLayout w:type="fixed"/>
        <w:tblLook w:val="04A0" w:firstRow="1" w:lastRow="0" w:firstColumn="1" w:lastColumn="0" w:noHBand="0" w:noVBand="1"/>
      </w:tblPr>
      <w:tblGrid>
        <w:gridCol w:w="14879"/>
      </w:tblGrid>
      <w:tr w:rsidR="00814458" w:rsidRPr="0012062E" w14:paraId="56CE94C5" w14:textId="77777777" w:rsidTr="00C13123">
        <w:trPr>
          <w:trHeight w:val="316"/>
        </w:trPr>
        <w:tc>
          <w:tcPr>
            <w:tcW w:w="14879" w:type="dxa"/>
            <w:shd w:val="clear" w:color="auto" w:fill="F2F2F2" w:themeFill="background1" w:themeFillShade="F2"/>
            <w:tcMar>
              <w:top w:w="57" w:type="dxa"/>
              <w:bottom w:w="57" w:type="dxa"/>
            </w:tcMar>
          </w:tcPr>
          <w:p w14:paraId="5011D2BE" w14:textId="4DB53104" w:rsidR="00814458" w:rsidRPr="0012062E" w:rsidRDefault="00814458" w:rsidP="00C10ACF">
            <w:pPr>
              <w:pStyle w:val="ListParagraph"/>
              <w:numPr>
                <w:ilvl w:val="0"/>
                <w:numId w:val="33"/>
              </w:numPr>
              <w:spacing w:after="0"/>
              <w:ind w:left="567"/>
              <w:contextualSpacing w:val="0"/>
              <w:rPr>
                <w:rFonts w:ascii="Gill Sans MT" w:hAnsi="Gill Sans MT" w:cs="Arial"/>
                <w:b/>
                <w:sz w:val="22"/>
                <w:szCs w:val="20"/>
              </w:rPr>
            </w:pPr>
            <w:r w:rsidRPr="0012062E">
              <w:rPr>
                <w:rFonts w:ascii="Gill Sans MT" w:hAnsi="Gill Sans MT" w:cs="Arial"/>
                <w:b/>
                <w:sz w:val="22"/>
                <w:szCs w:val="20"/>
              </w:rPr>
              <w:t>Additional detail</w:t>
            </w:r>
          </w:p>
        </w:tc>
      </w:tr>
      <w:tr w:rsidR="00814458" w:rsidRPr="0012062E" w14:paraId="5C0B3333" w14:textId="77777777" w:rsidTr="00C13123">
        <w:trPr>
          <w:trHeight w:val="2525"/>
        </w:trPr>
        <w:tc>
          <w:tcPr>
            <w:tcW w:w="14879" w:type="dxa"/>
            <w:shd w:val="clear" w:color="auto" w:fill="auto"/>
            <w:tcMar>
              <w:top w:w="57" w:type="dxa"/>
              <w:bottom w:w="57" w:type="dxa"/>
            </w:tcMar>
          </w:tcPr>
          <w:p w14:paraId="4E2E29EC" w14:textId="77777777" w:rsidR="00814458" w:rsidRPr="0012062E" w:rsidRDefault="00814458" w:rsidP="00814458">
            <w:pPr>
              <w:pStyle w:val="ListParagraph"/>
              <w:spacing w:after="0"/>
              <w:ind w:left="567"/>
              <w:contextualSpacing w:val="0"/>
              <w:rPr>
                <w:rFonts w:ascii="Gill Sans MT" w:hAnsi="Gill Sans MT" w:cs="Arial"/>
                <w:sz w:val="22"/>
                <w:szCs w:val="20"/>
              </w:rPr>
            </w:pPr>
            <w:r w:rsidRPr="0012062E">
              <w:rPr>
                <w:rFonts w:ascii="Gill Sans MT" w:hAnsi="Gill Sans MT" w:cs="Arial"/>
                <w:sz w:val="22"/>
                <w:szCs w:val="20"/>
              </w:rPr>
              <w:t xml:space="preserve">In this section you can annex or refer to </w:t>
            </w:r>
            <w:r w:rsidRPr="0012062E">
              <w:rPr>
                <w:rFonts w:ascii="Gill Sans MT" w:hAnsi="Gill Sans MT" w:cs="Arial"/>
                <w:b/>
                <w:sz w:val="22"/>
                <w:szCs w:val="20"/>
              </w:rPr>
              <w:t>additional</w:t>
            </w:r>
            <w:r w:rsidRPr="0012062E">
              <w:rPr>
                <w:rFonts w:ascii="Gill Sans MT" w:hAnsi="Gill Sans MT" w:cs="Arial"/>
                <w:sz w:val="22"/>
                <w:szCs w:val="20"/>
              </w:rPr>
              <w:t xml:space="preserve"> information which you have used to inform the statement above.</w:t>
            </w:r>
          </w:p>
        </w:tc>
      </w:tr>
      <w:bookmarkEnd w:id="1"/>
    </w:tbl>
    <w:p w14:paraId="7CC54BB7" w14:textId="74E873B3" w:rsidR="00F823A5" w:rsidRPr="0012062E" w:rsidRDefault="00F823A5" w:rsidP="00FF1505">
      <w:pPr>
        <w:rPr>
          <w:rFonts w:ascii="Gill Sans MT" w:hAnsi="Gill Sans MT"/>
          <w:sz w:val="22"/>
          <w:szCs w:val="20"/>
        </w:rPr>
      </w:pPr>
    </w:p>
    <w:sectPr w:rsidR="00F823A5" w:rsidRPr="0012062E" w:rsidSect="00622DC1">
      <w:headerReference w:type="even" r:id="rId14"/>
      <w:footerReference w:type="default" r:id="rId15"/>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7DC8" w14:textId="77777777" w:rsidR="00D769A0" w:rsidRDefault="00D769A0" w:rsidP="009F41B6">
      <w:r>
        <w:separator/>
      </w:r>
    </w:p>
    <w:p w14:paraId="5DDE04CC" w14:textId="77777777" w:rsidR="00D769A0" w:rsidRDefault="00D769A0" w:rsidP="009F41B6"/>
  </w:endnote>
  <w:endnote w:type="continuationSeparator" w:id="0">
    <w:p w14:paraId="053520CB" w14:textId="77777777" w:rsidR="00D769A0" w:rsidRDefault="00D769A0" w:rsidP="009F41B6">
      <w:r>
        <w:continuationSeparator/>
      </w:r>
    </w:p>
    <w:p w14:paraId="6237D03B" w14:textId="77777777" w:rsidR="00D769A0" w:rsidRDefault="00D769A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09566483" w:rsidR="00703958" w:rsidRDefault="00703958" w:rsidP="00B929B0">
        <w:pPr>
          <w:pStyle w:val="Footer"/>
          <w:tabs>
            <w:tab w:val="clear" w:pos="4513"/>
          </w:tabs>
          <w:jc w:val="center"/>
        </w:pPr>
        <w:r>
          <w:fldChar w:fldCharType="begin"/>
        </w:r>
        <w:r>
          <w:instrText xml:space="preserve"> PAGE   \* MERGEFORMAT </w:instrText>
        </w:r>
        <w:r>
          <w:fldChar w:fldCharType="separate"/>
        </w:r>
        <w:r w:rsidR="0051059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2F3E" w14:textId="77777777" w:rsidR="00D769A0" w:rsidRDefault="00D769A0" w:rsidP="009F41B6">
      <w:r>
        <w:separator/>
      </w:r>
    </w:p>
    <w:p w14:paraId="168B50C4" w14:textId="77777777" w:rsidR="00D769A0" w:rsidRDefault="00D769A0" w:rsidP="009F41B6"/>
  </w:footnote>
  <w:footnote w:type="continuationSeparator" w:id="0">
    <w:p w14:paraId="77A9A691" w14:textId="77777777" w:rsidR="00D769A0" w:rsidRDefault="00D769A0" w:rsidP="009F41B6">
      <w:r>
        <w:continuationSeparator/>
      </w:r>
    </w:p>
    <w:p w14:paraId="42680116" w14:textId="77777777" w:rsidR="00D769A0" w:rsidRDefault="00D769A0"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5E1BF2"/>
    <w:multiLevelType w:val="hybridMultilevel"/>
    <w:tmpl w:val="2F543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259B3"/>
    <w:multiLevelType w:val="hybridMultilevel"/>
    <w:tmpl w:val="E56A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1D5BCC"/>
    <w:multiLevelType w:val="hybridMultilevel"/>
    <w:tmpl w:val="1D905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7016B"/>
    <w:multiLevelType w:val="hybridMultilevel"/>
    <w:tmpl w:val="ABDA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E96065"/>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5749E"/>
    <w:multiLevelType w:val="hybridMultilevel"/>
    <w:tmpl w:val="2666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E02D4"/>
    <w:multiLevelType w:val="hybridMultilevel"/>
    <w:tmpl w:val="EC96BFD6"/>
    <w:lvl w:ilvl="0" w:tplc="E0000EF4">
      <w:start w:val="1"/>
      <w:numFmt w:val="decimal"/>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24D37"/>
    <w:multiLevelType w:val="hybridMultilevel"/>
    <w:tmpl w:val="ED4E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216F81"/>
    <w:multiLevelType w:val="hybridMultilevel"/>
    <w:tmpl w:val="53E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734BA5"/>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06CE1"/>
    <w:multiLevelType w:val="hybridMultilevel"/>
    <w:tmpl w:val="7CE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4387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8"/>
  </w:num>
  <w:num w:numId="2">
    <w:abstractNumId w:val="8"/>
  </w:num>
  <w:num w:numId="3">
    <w:abstractNumId w:val="0"/>
  </w:num>
  <w:num w:numId="4">
    <w:abstractNumId w:val="7"/>
  </w:num>
  <w:num w:numId="5">
    <w:abstractNumId w:val="2"/>
  </w:num>
  <w:num w:numId="6">
    <w:abstractNumId w:val="1"/>
  </w:num>
  <w:num w:numId="7">
    <w:abstractNumId w:val="24"/>
  </w:num>
  <w:num w:numId="8">
    <w:abstractNumId w:val="13"/>
  </w:num>
  <w:num w:numId="9">
    <w:abstractNumId w:val="28"/>
  </w:num>
  <w:num w:numId="10">
    <w:abstractNumId w:val="11"/>
  </w:num>
  <w:num w:numId="11">
    <w:abstractNumId w:val="37"/>
  </w:num>
  <w:num w:numId="12">
    <w:abstractNumId w:val="33"/>
  </w:num>
  <w:num w:numId="13">
    <w:abstractNumId w:val="4"/>
  </w:num>
  <w:num w:numId="14">
    <w:abstractNumId w:val="5"/>
  </w:num>
  <w:num w:numId="15">
    <w:abstractNumId w:val="31"/>
  </w:num>
  <w:num w:numId="16">
    <w:abstractNumId w:val="12"/>
  </w:num>
  <w:num w:numId="17">
    <w:abstractNumId w:val="42"/>
  </w:num>
  <w:num w:numId="18">
    <w:abstractNumId w:val="25"/>
  </w:num>
  <w:num w:numId="19">
    <w:abstractNumId w:val="29"/>
  </w:num>
  <w:num w:numId="20">
    <w:abstractNumId w:val="22"/>
  </w:num>
  <w:num w:numId="21">
    <w:abstractNumId w:val="44"/>
  </w:num>
  <w:num w:numId="22">
    <w:abstractNumId w:val="19"/>
  </w:num>
  <w:num w:numId="23">
    <w:abstractNumId w:val="14"/>
  </w:num>
  <w:num w:numId="24">
    <w:abstractNumId w:val="27"/>
  </w:num>
  <w:num w:numId="25">
    <w:abstractNumId w:val="35"/>
  </w:num>
  <w:num w:numId="26">
    <w:abstractNumId w:val="10"/>
  </w:num>
  <w:num w:numId="27">
    <w:abstractNumId w:val="47"/>
  </w:num>
  <w:num w:numId="28">
    <w:abstractNumId w:val="26"/>
  </w:num>
  <w:num w:numId="29">
    <w:abstractNumId w:val="39"/>
  </w:num>
  <w:num w:numId="30">
    <w:abstractNumId w:val="34"/>
  </w:num>
  <w:num w:numId="31">
    <w:abstractNumId w:val="30"/>
  </w:num>
  <w:num w:numId="32">
    <w:abstractNumId w:val="15"/>
  </w:num>
  <w:num w:numId="33">
    <w:abstractNumId w:val="43"/>
  </w:num>
  <w:num w:numId="34">
    <w:abstractNumId w:val="41"/>
  </w:num>
  <w:num w:numId="35">
    <w:abstractNumId w:val="16"/>
  </w:num>
  <w:num w:numId="36">
    <w:abstractNumId w:val="20"/>
  </w:num>
  <w:num w:numId="37">
    <w:abstractNumId w:val="9"/>
  </w:num>
  <w:num w:numId="38">
    <w:abstractNumId w:val="17"/>
  </w:num>
  <w:num w:numId="39">
    <w:abstractNumId w:val="23"/>
  </w:num>
  <w:num w:numId="40">
    <w:abstractNumId w:val="18"/>
  </w:num>
  <w:num w:numId="41">
    <w:abstractNumId w:val="6"/>
  </w:num>
  <w:num w:numId="42">
    <w:abstractNumId w:val="21"/>
  </w:num>
  <w:num w:numId="43">
    <w:abstractNumId w:val="3"/>
  </w:num>
  <w:num w:numId="44">
    <w:abstractNumId w:val="40"/>
  </w:num>
  <w:num w:numId="45">
    <w:abstractNumId w:val="46"/>
  </w:num>
  <w:num w:numId="46">
    <w:abstractNumId w:val="36"/>
  </w:num>
  <w:num w:numId="47">
    <w:abstractNumId w:val="45"/>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4D2E"/>
    <w:rsid w:val="000162C6"/>
    <w:rsid w:val="0002136F"/>
    <w:rsid w:val="0002203B"/>
    <w:rsid w:val="00023913"/>
    <w:rsid w:val="00024EA2"/>
    <w:rsid w:val="00025DB2"/>
    <w:rsid w:val="00030ABD"/>
    <w:rsid w:val="00031F36"/>
    <w:rsid w:val="00036EE2"/>
    <w:rsid w:val="00037864"/>
    <w:rsid w:val="000442BD"/>
    <w:rsid w:val="0004665D"/>
    <w:rsid w:val="000473E6"/>
    <w:rsid w:val="00051E2E"/>
    <w:rsid w:val="00053503"/>
    <w:rsid w:val="00057100"/>
    <w:rsid w:val="00060EBF"/>
    <w:rsid w:val="00066B1C"/>
    <w:rsid w:val="00071ACF"/>
    <w:rsid w:val="0007258F"/>
    <w:rsid w:val="00074179"/>
    <w:rsid w:val="00074641"/>
    <w:rsid w:val="0007591D"/>
    <w:rsid w:val="00081EE7"/>
    <w:rsid w:val="00083A73"/>
    <w:rsid w:val="00084CFF"/>
    <w:rsid w:val="00086722"/>
    <w:rsid w:val="000924F6"/>
    <w:rsid w:val="000924FD"/>
    <w:rsid w:val="00094E7A"/>
    <w:rsid w:val="00095901"/>
    <w:rsid w:val="000A10F4"/>
    <w:rsid w:val="000A1FBF"/>
    <w:rsid w:val="000A3D43"/>
    <w:rsid w:val="000A4B41"/>
    <w:rsid w:val="000B2CE9"/>
    <w:rsid w:val="000B3DE0"/>
    <w:rsid w:val="000B4A3E"/>
    <w:rsid w:val="000B768A"/>
    <w:rsid w:val="000C503E"/>
    <w:rsid w:val="000C6B02"/>
    <w:rsid w:val="000C7733"/>
    <w:rsid w:val="000D1D30"/>
    <w:rsid w:val="000D4433"/>
    <w:rsid w:val="000D5697"/>
    <w:rsid w:val="000D6D45"/>
    <w:rsid w:val="000E138B"/>
    <w:rsid w:val="000E3350"/>
    <w:rsid w:val="000E46AE"/>
    <w:rsid w:val="000E67B0"/>
    <w:rsid w:val="000F1A98"/>
    <w:rsid w:val="000F1CC5"/>
    <w:rsid w:val="000F1FF2"/>
    <w:rsid w:val="000F22D0"/>
    <w:rsid w:val="000F73F3"/>
    <w:rsid w:val="00103E77"/>
    <w:rsid w:val="001107D2"/>
    <w:rsid w:val="00113E8C"/>
    <w:rsid w:val="0011494F"/>
    <w:rsid w:val="0012062E"/>
    <w:rsid w:val="00121C6C"/>
    <w:rsid w:val="001232CE"/>
    <w:rsid w:val="0012742C"/>
    <w:rsid w:val="001321D2"/>
    <w:rsid w:val="00133075"/>
    <w:rsid w:val="0014096A"/>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84BF8"/>
    <w:rsid w:val="001860AD"/>
    <w:rsid w:val="00190C3A"/>
    <w:rsid w:val="00195CA8"/>
    <w:rsid w:val="00196306"/>
    <w:rsid w:val="001A0936"/>
    <w:rsid w:val="001A251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D778F"/>
    <w:rsid w:val="001E2623"/>
    <w:rsid w:val="001E3581"/>
    <w:rsid w:val="001E5252"/>
    <w:rsid w:val="001E6CDB"/>
    <w:rsid w:val="001F0448"/>
    <w:rsid w:val="001F257C"/>
    <w:rsid w:val="001F428D"/>
    <w:rsid w:val="001F4E19"/>
    <w:rsid w:val="001F53CE"/>
    <w:rsid w:val="00203ACA"/>
    <w:rsid w:val="00203EC9"/>
    <w:rsid w:val="00204D76"/>
    <w:rsid w:val="00207B99"/>
    <w:rsid w:val="00207CF2"/>
    <w:rsid w:val="00210E6D"/>
    <w:rsid w:val="002113CF"/>
    <w:rsid w:val="00212C72"/>
    <w:rsid w:val="00212E0B"/>
    <w:rsid w:val="002142E5"/>
    <w:rsid w:val="00214378"/>
    <w:rsid w:val="00214713"/>
    <w:rsid w:val="0022255C"/>
    <w:rsid w:val="00223B70"/>
    <w:rsid w:val="0022489D"/>
    <w:rsid w:val="002262F3"/>
    <w:rsid w:val="00230559"/>
    <w:rsid w:val="0023095D"/>
    <w:rsid w:val="00231592"/>
    <w:rsid w:val="002332F8"/>
    <w:rsid w:val="00234F75"/>
    <w:rsid w:val="00237C3C"/>
    <w:rsid w:val="00237F6B"/>
    <w:rsid w:val="002406E2"/>
    <w:rsid w:val="00240F4B"/>
    <w:rsid w:val="0025622C"/>
    <w:rsid w:val="002575C5"/>
    <w:rsid w:val="00262B0C"/>
    <w:rsid w:val="002634E2"/>
    <w:rsid w:val="002708E4"/>
    <w:rsid w:val="0027230F"/>
    <w:rsid w:val="0027252F"/>
    <w:rsid w:val="00273718"/>
    <w:rsid w:val="0027535F"/>
    <w:rsid w:val="002839B5"/>
    <w:rsid w:val="00283D8B"/>
    <w:rsid w:val="00287788"/>
    <w:rsid w:val="00291275"/>
    <w:rsid w:val="00291E8A"/>
    <w:rsid w:val="00292DED"/>
    <w:rsid w:val="00295BAA"/>
    <w:rsid w:val="002A1D3B"/>
    <w:rsid w:val="002A28F7"/>
    <w:rsid w:val="002A3153"/>
    <w:rsid w:val="002B0709"/>
    <w:rsid w:val="002B0A36"/>
    <w:rsid w:val="002B2775"/>
    <w:rsid w:val="002B37EB"/>
    <w:rsid w:val="002C3AA4"/>
    <w:rsid w:val="002C69A6"/>
    <w:rsid w:val="002D0385"/>
    <w:rsid w:val="002D1911"/>
    <w:rsid w:val="002D21DB"/>
    <w:rsid w:val="002D3496"/>
    <w:rsid w:val="002D44A8"/>
    <w:rsid w:val="002D4B69"/>
    <w:rsid w:val="002D7AFC"/>
    <w:rsid w:val="002E3EEA"/>
    <w:rsid w:val="002E463F"/>
    <w:rsid w:val="002E4E9A"/>
    <w:rsid w:val="002E508B"/>
    <w:rsid w:val="002E5F9F"/>
    <w:rsid w:val="002E7368"/>
    <w:rsid w:val="002E7849"/>
    <w:rsid w:val="002F15EE"/>
    <w:rsid w:val="002F4011"/>
    <w:rsid w:val="002F60D9"/>
    <w:rsid w:val="002F6A4F"/>
    <w:rsid w:val="002F7128"/>
    <w:rsid w:val="00300F99"/>
    <w:rsid w:val="0030159F"/>
    <w:rsid w:val="0030310D"/>
    <w:rsid w:val="003033A3"/>
    <w:rsid w:val="003036A2"/>
    <w:rsid w:val="00306BA2"/>
    <w:rsid w:val="00306C73"/>
    <w:rsid w:val="003154AC"/>
    <w:rsid w:val="00315D72"/>
    <w:rsid w:val="00316CE2"/>
    <w:rsid w:val="00316DD9"/>
    <w:rsid w:val="003202E5"/>
    <w:rsid w:val="00323776"/>
    <w:rsid w:val="0032390C"/>
    <w:rsid w:val="00324BCC"/>
    <w:rsid w:val="00325D84"/>
    <w:rsid w:val="00326C32"/>
    <w:rsid w:val="00330934"/>
    <w:rsid w:val="00331847"/>
    <w:rsid w:val="00333B04"/>
    <w:rsid w:val="00335FF9"/>
    <w:rsid w:val="003369F4"/>
    <w:rsid w:val="003370A4"/>
    <w:rsid w:val="003409F2"/>
    <w:rsid w:val="0034222D"/>
    <w:rsid w:val="00343EFD"/>
    <w:rsid w:val="00346BEB"/>
    <w:rsid w:val="00347C36"/>
    <w:rsid w:val="003517D6"/>
    <w:rsid w:val="00353AF1"/>
    <w:rsid w:val="00357918"/>
    <w:rsid w:val="00361752"/>
    <w:rsid w:val="00361FE6"/>
    <w:rsid w:val="00364F65"/>
    <w:rsid w:val="00367FDC"/>
    <w:rsid w:val="00373357"/>
    <w:rsid w:val="00374981"/>
    <w:rsid w:val="0037557E"/>
    <w:rsid w:val="0037610E"/>
    <w:rsid w:val="003810D8"/>
    <w:rsid w:val="003817C5"/>
    <w:rsid w:val="003842BD"/>
    <w:rsid w:val="003853A4"/>
    <w:rsid w:val="00390B80"/>
    <w:rsid w:val="00391D8B"/>
    <w:rsid w:val="003952B2"/>
    <w:rsid w:val="0039562B"/>
    <w:rsid w:val="003A01C4"/>
    <w:rsid w:val="003A0DEF"/>
    <w:rsid w:val="003A1CC2"/>
    <w:rsid w:val="003C0411"/>
    <w:rsid w:val="003C0565"/>
    <w:rsid w:val="003C1ECF"/>
    <w:rsid w:val="003C60B5"/>
    <w:rsid w:val="003D1EFE"/>
    <w:rsid w:val="003D764C"/>
    <w:rsid w:val="003E129B"/>
    <w:rsid w:val="003E1329"/>
    <w:rsid w:val="003E298D"/>
    <w:rsid w:val="003E2B6E"/>
    <w:rsid w:val="003E4B03"/>
    <w:rsid w:val="003E59EE"/>
    <w:rsid w:val="003E6928"/>
    <w:rsid w:val="003F28B3"/>
    <w:rsid w:val="003F351B"/>
    <w:rsid w:val="003F4018"/>
    <w:rsid w:val="003F63E0"/>
    <w:rsid w:val="003F751E"/>
    <w:rsid w:val="003F7BDE"/>
    <w:rsid w:val="003F7CEF"/>
    <w:rsid w:val="00407032"/>
    <w:rsid w:val="004158B0"/>
    <w:rsid w:val="00416220"/>
    <w:rsid w:val="00421F3D"/>
    <w:rsid w:val="004242C5"/>
    <w:rsid w:val="0042734A"/>
    <w:rsid w:val="00430BB1"/>
    <w:rsid w:val="00430BEF"/>
    <w:rsid w:val="00430C1A"/>
    <w:rsid w:val="0043261E"/>
    <w:rsid w:val="004339FB"/>
    <w:rsid w:val="00436A77"/>
    <w:rsid w:val="0043760C"/>
    <w:rsid w:val="00442364"/>
    <w:rsid w:val="00445E79"/>
    <w:rsid w:val="004509BE"/>
    <w:rsid w:val="00451FA7"/>
    <w:rsid w:val="004537BA"/>
    <w:rsid w:val="004556E3"/>
    <w:rsid w:val="004572EE"/>
    <w:rsid w:val="00461700"/>
    <w:rsid w:val="004671CA"/>
    <w:rsid w:val="00467BC5"/>
    <w:rsid w:val="00470223"/>
    <w:rsid w:val="00471FEE"/>
    <w:rsid w:val="004726CF"/>
    <w:rsid w:val="00473B29"/>
    <w:rsid w:val="004809A3"/>
    <w:rsid w:val="00482BF2"/>
    <w:rsid w:val="004833F2"/>
    <w:rsid w:val="004866AD"/>
    <w:rsid w:val="00486E0E"/>
    <w:rsid w:val="004977DF"/>
    <w:rsid w:val="00497D2D"/>
    <w:rsid w:val="004A0192"/>
    <w:rsid w:val="004A13E0"/>
    <w:rsid w:val="004A165A"/>
    <w:rsid w:val="004A25DF"/>
    <w:rsid w:val="004B0132"/>
    <w:rsid w:val="004B19E5"/>
    <w:rsid w:val="004B2987"/>
    <w:rsid w:val="004B39A4"/>
    <w:rsid w:val="004B4394"/>
    <w:rsid w:val="004B5973"/>
    <w:rsid w:val="004B6B92"/>
    <w:rsid w:val="004B72BF"/>
    <w:rsid w:val="004C1DC7"/>
    <w:rsid w:val="004C3786"/>
    <w:rsid w:val="004C5C21"/>
    <w:rsid w:val="004D0B5A"/>
    <w:rsid w:val="004D1305"/>
    <w:rsid w:val="004D13A3"/>
    <w:rsid w:val="004D4F4A"/>
    <w:rsid w:val="004E0F5B"/>
    <w:rsid w:val="004E6CD9"/>
    <w:rsid w:val="004F00ED"/>
    <w:rsid w:val="004F19D4"/>
    <w:rsid w:val="004F20E3"/>
    <w:rsid w:val="004F211A"/>
    <w:rsid w:val="004F3159"/>
    <w:rsid w:val="004F3AD3"/>
    <w:rsid w:val="004F4AEF"/>
    <w:rsid w:val="004F70A9"/>
    <w:rsid w:val="004F70F7"/>
    <w:rsid w:val="00500764"/>
    <w:rsid w:val="00503147"/>
    <w:rsid w:val="00505A57"/>
    <w:rsid w:val="00506D86"/>
    <w:rsid w:val="0050779E"/>
    <w:rsid w:val="00507870"/>
    <w:rsid w:val="0051059E"/>
    <w:rsid w:val="00510FCB"/>
    <w:rsid w:val="0051622B"/>
    <w:rsid w:val="00524B10"/>
    <w:rsid w:val="0052566B"/>
    <w:rsid w:val="0052767D"/>
    <w:rsid w:val="0052778E"/>
    <w:rsid w:val="00527BD2"/>
    <w:rsid w:val="00531CFD"/>
    <w:rsid w:val="00536E0B"/>
    <w:rsid w:val="005374E6"/>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2D74"/>
    <w:rsid w:val="0059494A"/>
    <w:rsid w:val="005A07FF"/>
    <w:rsid w:val="005A3FF1"/>
    <w:rsid w:val="005A4AE2"/>
    <w:rsid w:val="005A4B53"/>
    <w:rsid w:val="005A65F5"/>
    <w:rsid w:val="005A67AA"/>
    <w:rsid w:val="005A6DE5"/>
    <w:rsid w:val="005A71BA"/>
    <w:rsid w:val="005A7C7F"/>
    <w:rsid w:val="005A7D82"/>
    <w:rsid w:val="005B1536"/>
    <w:rsid w:val="005B252F"/>
    <w:rsid w:val="005B2FD4"/>
    <w:rsid w:val="005C0A99"/>
    <w:rsid w:val="005C0B41"/>
    <w:rsid w:val="005C1447"/>
    <w:rsid w:val="005C14AE"/>
    <w:rsid w:val="005C1770"/>
    <w:rsid w:val="005C2466"/>
    <w:rsid w:val="005C3645"/>
    <w:rsid w:val="005C6416"/>
    <w:rsid w:val="005C657D"/>
    <w:rsid w:val="005C65D4"/>
    <w:rsid w:val="005D05CE"/>
    <w:rsid w:val="005D252F"/>
    <w:rsid w:val="005D380A"/>
    <w:rsid w:val="005D3D25"/>
    <w:rsid w:val="005E3379"/>
    <w:rsid w:val="005E70E7"/>
    <w:rsid w:val="005F107C"/>
    <w:rsid w:val="005F226C"/>
    <w:rsid w:val="005F7472"/>
    <w:rsid w:val="00602008"/>
    <w:rsid w:val="0060702F"/>
    <w:rsid w:val="006108B3"/>
    <w:rsid w:val="00611F91"/>
    <w:rsid w:val="006124C5"/>
    <w:rsid w:val="006155C4"/>
    <w:rsid w:val="00621F67"/>
    <w:rsid w:val="00622DC1"/>
    <w:rsid w:val="006237FB"/>
    <w:rsid w:val="0062454F"/>
    <w:rsid w:val="006248B1"/>
    <w:rsid w:val="00626DD2"/>
    <w:rsid w:val="00631357"/>
    <w:rsid w:val="00633E4E"/>
    <w:rsid w:val="00635D17"/>
    <w:rsid w:val="00635D57"/>
    <w:rsid w:val="006418B2"/>
    <w:rsid w:val="00642026"/>
    <w:rsid w:val="00642404"/>
    <w:rsid w:val="006429B3"/>
    <w:rsid w:val="006431E0"/>
    <w:rsid w:val="00647EFA"/>
    <w:rsid w:val="00650A8D"/>
    <w:rsid w:val="00652973"/>
    <w:rsid w:val="00653E87"/>
    <w:rsid w:val="006558CA"/>
    <w:rsid w:val="00657E79"/>
    <w:rsid w:val="006604F5"/>
    <w:rsid w:val="006606F5"/>
    <w:rsid w:val="006606F9"/>
    <w:rsid w:val="00665E30"/>
    <w:rsid w:val="0067185E"/>
    <w:rsid w:val="00671B64"/>
    <w:rsid w:val="00671D5B"/>
    <w:rsid w:val="00671FA2"/>
    <w:rsid w:val="00676C8A"/>
    <w:rsid w:val="006775FA"/>
    <w:rsid w:val="00680AAF"/>
    <w:rsid w:val="006814D7"/>
    <w:rsid w:val="006821EC"/>
    <w:rsid w:val="00682C44"/>
    <w:rsid w:val="0068544D"/>
    <w:rsid w:val="00685BF3"/>
    <w:rsid w:val="00692062"/>
    <w:rsid w:val="0069409E"/>
    <w:rsid w:val="00695D08"/>
    <w:rsid w:val="00695EA0"/>
    <w:rsid w:val="006A1FBC"/>
    <w:rsid w:val="006A27AA"/>
    <w:rsid w:val="006A3602"/>
    <w:rsid w:val="006A54F7"/>
    <w:rsid w:val="006B1328"/>
    <w:rsid w:val="006B1F9F"/>
    <w:rsid w:val="006C1540"/>
    <w:rsid w:val="006C382D"/>
    <w:rsid w:val="006C5B0A"/>
    <w:rsid w:val="006C6C88"/>
    <w:rsid w:val="006D1162"/>
    <w:rsid w:val="006D67EB"/>
    <w:rsid w:val="006D6A20"/>
    <w:rsid w:val="006D7964"/>
    <w:rsid w:val="006E0B20"/>
    <w:rsid w:val="006E22B1"/>
    <w:rsid w:val="006E7F39"/>
    <w:rsid w:val="006F102D"/>
    <w:rsid w:val="006F1F96"/>
    <w:rsid w:val="006F6DC9"/>
    <w:rsid w:val="00700337"/>
    <w:rsid w:val="00700B01"/>
    <w:rsid w:val="007022F7"/>
    <w:rsid w:val="00702EBF"/>
    <w:rsid w:val="00703958"/>
    <w:rsid w:val="00707EE8"/>
    <w:rsid w:val="00713414"/>
    <w:rsid w:val="0071604F"/>
    <w:rsid w:val="007242FA"/>
    <w:rsid w:val="00726FE3"/>
    <w:rsid w:val="00730350"/>
    <w:rsid w:val="00730EF3"/>
    <w:rsid w:val="00732880"/>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B3C"/>
    <w:rsid w:val="00764D03"/>
    <w:rsid w:val="00765E95"/>
    <w:rsid w:val="00766306"/>
    <w:rsid w:val="00772944"/>
    <w:rsid w:val="00774F55"/>
    <w:rsid w:val="00775D8A"/>
    <w:rsid w:val="0077659E"/>
    <w:rsid w:val="00777AD4"/>
    <w:rsid w:val="00780950"/>
    <w:rsid w:val="007809EF"/>
    <w:rsid w:val="007830F9"/>
    <w:rsid w:val="00783210"/>
    <w:rsid w:val="00783D2C"/>
    <w:rsid w:val="00794F29"/>
    <w:rsid w:val="007951D7"/>
    <w:rsid w:val="00796607"/>
    <w:rsid w:val="00797AAA"/>
    <w:rsid w:val="007A0214"/>
    <w:rsid w:val="007A0750"/>
    <w:rsid w:val="007A2250"/>
    <w:rsid w:val="007A362C"/>
    <w:rsid w:val="007A5759"/>
    <w:rsid w:val="007B3CFE"/>
    <w:rsid w:val="007C2EFE"/>
    <w:rsid w:val="007C321D"/>
    <w:rsid w:val="007C36E5"/>
    <w:rsid w:val="007C3D27"/>
    <w:rsid w:val="007C41A5"/>
    <w:rsid w:val="007C58BE"/>
    <w:rsid w:val="007C7EEE"/>
    <w:rsid w:val="007D0537"/>
    <w:rsid w:val="007D080B"/>
    <w:rsid w:val="007D100D"/>
    <w:rsid w:val="007D1348"/>
    <w:rsid w:val="007D29D3"/>
    <w:rsid w:val="007E06DD"/>
    <w:rsid w:val="007E35BC"/>
    <w:rsid w:val="007F1ACB"/>
    <w:rsid w:val="007F1EA6"/>
    <w:rsid w:val="007F4221"/>
    <w:rsid w:val="007F670A"/>
    <w:rsid w:val="007F7235"/>
    <w:rsid w:val="00800DEB"/>
    <w:rsid w:val="00803043"/>
    <w:rsid w:val="00803C83"/>
    <w:rsid w:val="00810B7A"/>
    <w:rsid w:val="00813B3D"/>
    <w:rsid w:val="00814458"/>
    <w:rsid w:val="00814D1A"/>
    <w:rsid w:val="008168A2"/>
    <w:rsid w:val="00816E77"/>
    <w:rsid w:val="00821CD3"/>
    <w:rsid w:val="00823AE8"/>
    <w:rsid w:val="00824E92"/>
    <w:rsid w:val="00827FF1"/>
    <w:rsid w:val="00831263"/>
    <w:rsid w:val="00831464"/>
    <w:rsid w:val="00831AFB"/>
    <w:rsid w:val="00831DB7"/>
    <w:rsid w:val="00832379"/>
    <w:rsid w:val="008327B8"/>
    <w:rsid w:val="00832EBF"/>
    <w:rsid w:val="0083302E"/>
    <w:rsid w:val="00834ED6"/>
    <w:rsid w:val="008366CB"/>
    <w:rsid w:val="00837F3A"/>
    <w:rsid w:val="0084026D"/>
    <w:rsid w:val="008419B8"/>
    <w:rsid w:val="0084240F"/>
    <w:rsid w:val="00842AD6"/>
    <w:rsid w:val="0084357B"/>
    <w:rsid w:val="00847309"/>
    <w:rsid w:val="008515CE"/>
    <w:rsid w:val="008534F8"/>
    <w:rsid w:val="0085685B"/>
    <w:rsid w:val="00860D0E"/>
    <w:rsid w:val="008620F3"/>
    <w:rsid w:val="008621D8"/>
    <w:rsid w:val="00862E16"/>
    <w:rsid w:val="00863986"/>
    <w:rsid w:val="00863D34"/>
    <w:rsid w:val="00866257"/>
    <w:rsid w:val="00873A68"/>
    <w:rsid w:val="00874F24"/>
    <w:rsid w:val="00876230"/>
    <w:rsid w:val="008768A8"/>
    <w:rsid w:val="00877D5B"/>
    <w:rsid w:val="00877ECD"/>
    <w:rsid w:val="00886B1E"/>
    <w:rsid w:val="0089094C"/>
    <w:rsid w:val="00891CD2"/>
    <w:rsid w:val="00893F2D"/>
    <w:rsid w:val="00894E46"/>
    <w:rsid w:val="008A212C"/>
    <w:rsid w:val="008A4181"/>
    <w:rsid w:val="008A460D"/>
    <w:rsid w:val="008A4CD5"/>
    <w:rsid w:val="008A588F"/>
    <w:rsid w:val="008A644A"/>
    <w:rsid w:val="008A6BF7"/>
    <w:rsid w:val="008B05BD"/>
    <w:rsid w:val="008B0C03"/>
    <w:rsid w:val="008B0DD1"/>
    <w:rsid w:val="008B1297"/>
    <w:rsid w:val="008B250D"/>
    <w:rsid w:val="008B427B"/>
    <w:rsid w:val="008B6009"/>
    <w:rsid w:val="008B66CA"/>
    <w:rsid w:val="008C12F8"/>
    <w:rsid w:val="008C3B85"/>
    <w:rsid w:val="008C46DC"/>
    <w:rsid w:val="008C7AD5"/>
    <w:rsid w:val="008D15AA"/>
    <w:rsid w:val="008D2F7C"/>
    <w:rsid w:val="008D6968"/>
    <w:rsid w:val="008E3B15"/>
    <w:rsid w:val="008E3F07"/>
    <w:rsid w:val="008E413A"/>
    <w:rsid w:val="008E4A79"/>
    <w:rsid w:val="008E4B40"/>
    <w:rsid w:val="008E5F36"/>
    <w:rsid w:val="008E63EA"/>
    <w:rsid w:val="008E77AA"/>
    <w:rsid w:val="008F00E4"/>
    <w:rsid w:val="008F2757"/>
    <w:rsid w:val="008F2E4F"/>
    <w:rsid w:val="008F5501"/>
    <w:rsid w:val="008F6CA2"/>
    <w:rsid w:val="008F6F8B"/>
    <w:rsid w:val="008F7436"/>
    <w:rsid w:val="00903E42"/>
    <w:rsid w:val="00904AC4"/>
    <w:rsid w:val="0090521B"/>
    <w:rsid w:val="009055E4"/>
    <w:rsid w:val="0091025E"/>
    <w:rsid w:val="00910CFF"/>
    <w:rsid w:val="00915D44"/>
    <w:rsid w:val="00917E9C"/>
    <w:rsid w:val="00922AF8"/>
    <w:rsid w:val="0092379D"/>
    <w:rsid w:val="00924E3D"/>
    <w:rsid w:val="00925160"/>
    <w:rsid w:val="0092542E"/>
    <w:rsid w:val="00926BB3"/>
    <w:rsid w:val="009319F4"/>
    <w:rsid w:val="00935C8B"/>
    <w:rsid w:val="00936100"/>
    <w:rsid w:val="00937A34"/>
    <w:rsid w:val="00947CF2"/>
    <w:rsid w:val="00950F88"/>
    <w:rsid w:val="009510DB"/>
    <w:rsid w:val="00951C56"/>
    <w:rsid w:val="00952A10"/>
    <w:rsid w:val="00955907"/>
    <w:rsid w:val="0095599F"/>
    <w:rsid w:val="00956CF7"/>
    <w:rsid w:val="00961817"/>
    <w:rsid w:val="0096424B"/>
    <w:rsid w:val="00965E6F"/>
    <w:rsid w:val="009662D0"/>
    <w:rsid w:val="009716FA"/>
    <w:rsid w:val="00972D1B"/>
    <w:rsid w:val="00981096"/>
    <w:rsid w:val="00982C55"/>
    <w:rsid w:val="00983DB9"/>
    <w:rsid w:val="00984AA8"/>
    <w:rsid w:val="00984FA5"/>
    <w:rsid w:val="00985088"/>
    <w:rsid w:val="00985495"/>
    <w:rsid w:val="0098648B"/>
    <w:rsid w:val="00991326"/>
    <w:rsid w:val="009A244C"/>
    <w:rsid w:val="009A4574"/>
    <w:rsid w:val="009A602D"/>
    <w:rsid w:val="009A7402"/>
    <w:rsid w:val="009B0DAA"/>
    <w:rsid w:val="009B32FA"/>
    <w:rsid w:val="009B45C4"/>
    <w:rsid w:val="009C13DC"/>
    <w:rsid w:val="009C164B"/>
    <w:rsid w:val="009C1908"/>
    <w:rsid w:val="009C1F87"/>
    <w:rsid w:val="009C73CF"/>
    <w:rsid w:val="009C7FB2"/>
    <w:rsid w:val="009D1AF5"/>
    <w:rsid w:val="009E00AE"/>
    <w:rsid w:val="009E09C7"/>
    <w:rsid w:val="009E09D3"/>
    <w:rsid w:val="009E1978"/>
    <w:rsid w:val="009E1D00"/>
    <w:rsid w:val="009E3A5B"/>
    <w:rsid w:val="009E3A75"/>
    <w:rsid w:val="009E5063"/>
    <w:rsid w:val="009E6E74"/>
    <w:rsid w:val="009F3696"/>
    <w:rsid w:val="009F3E29"/>
    <w:rsid w:val="009F41B6"/>
    <w:rsid w:val="009F49D4"/>
    <w:rsid w:val="009F4A2B"/>
    <w:rsid w:val="009F53ED"/>
    <w:rsid w:val="00A0092D"/>
    <w:rsid w:val="00A038BE"/>
    <w:rsid w:val="00A0644B"/>
    <w:rsid w:val="00A0665A"/>
    <w:rsid w:val="00A15FD8"/>
    <w:rsid w:val="00A251B6"/>
    <w:rsid w:val="00A30BA1"/>
    <w:rsid w:val="00A33DCC"/>
    <w:rsid w:val="00A361FD"/>
    <w:rsid w:val="00A3636B"/>
    <w:rsid w:val="00A37100"/>
    <w:rsid w:val="00A37DEE"/>
    <w:rsid w:val="00A37E6A"/>
    <w:rsid w:val="00A42F86"/>
    <w:rsid w:val="00A433C3"/>
    <w:rsid w:val="00A43D60"/>
    <w:rsid w:val="00A50806"/>
    <w:rsid w:val="00A51267"/>
    <w:rsid w:val="00A54BB7"/>
    <w:rsid w:val="00A5643A"/>
    <w:rsid w:val="00A5723C"/>
    <w:rsid w:val="00A60232"/>
    <w:rsid w:val="00A60D43"/>
    <w:rsid w:val="00A63695"/>
    <w:rsid w:val="00A66059"/>
    <w:rsid w:val="00A66499"/>
    <w:rsid w:val="00A677F9"/>
    <w:rsid w:val="00A67B3E"/>
    <w:rsid w:val="00A707A4"/>
    <w:rsid w:val="00A70B70"/>
    <w:rsid w:val="00A7274B"/>
    <w:rsid w:val="00A73FB8"/>
    <w:rsid w:val="00A74E6B"/>
    <w:rsid w:val="00A763CB"/>
    <w:rsid w:val="00A772FF"/>
    <w:rsid w:val="00A801D1"/>
    <w:rsid w:val="00A80FBA"/>
    <w:rsid w:val="00A81F69"/>
    <w:rsid w:val="00A846B8"/>
    <w:rsid w:val="00A84C17"/>
    <w:rsid w:val="00A86089"/>
    <w:rsid w:val="00A865DD"/>
    <w:rsid w:val="00A91CB0"/>
    <w:rsid w:val="00A93FC0"/>
    <w:rsid w:val="00A95D3F"/>
    <w:rsid w:val="00AA000B"/>
    <w:rsid w:val="00AA09CB"/>
    <w:rsid w:val="00AA0FE3"/>
    <w:rsid w:val="00AA3484"/>
    <w:rsid w:val="00AA7E7B"/>
    <w:rsid w:val="00AB12F9"/>
    <w:rsid w:val="00AB1AF9"/>
    <w:rsid w:val="00AB3B48"/>
    <w:rsid w:val="00AB5287"/>
    <w:rsid w:val="00AB6D0F"/>
    <w:rsid w:val="00AB7858"/>
    <w:rsid w:val="00AC4931"/>
    <w:rsid w:val="00AC61A6"/>
    <w:rsid w:val="00AD01F4"/>
    <w:rsid w:val="00AD1C4B"/>
    <w:rsid w:val="00AD1DD2"/>
    <w:rsid w:val="00AD2062"/>
    <w:rsid w:val="00AD2F1D"/>
    <w:rsid w:val="00AD6740"/>
    <w:rsid w:val="00AD6CF9"/>
    <w:rsid w:val="00AE1E46"/>
    <w:rsid w:val="00AE2330"/>
    <w:rsid w:val="00AE3DC9"/>
    <w:rsid w:val="00AE42AC"/>
    <w:rsid w:val="00AE456A"/>
    <w:rsid w:val="00AE5177"/>
    <w:rsid w:val="00AF0989"/>
    <w:rsid w:val="00AF0A70"/>
    <w:rsid w:val="00AF28C7"/>
    <w:rsid w:val="00AF785C"/>
    <w:rsid w:val="00B05DDC"/>
    <w:rsid w:val="00B10040"/>
    <w:rsid w:val="00B1029F"/>
    <w:rsid w:val="00B11BDF"/>
    <w:rsid w:val="00B11C7D"/>
    <w:rsid w:val="00B120FB"/>
    <w:rsid w:val="00B260A5"/>
    <w:rsid w:val="00B26579"/>
    <w:rsid w:val="00B30DEB"/>
    <w:rsid w:val="00B3498C"/>
    <w:rsid w:val="00B34F49"/>
    <w:rsid w:val="00B35EEF"/>
    <w:rsid w:val="00B360AD"/>
    <w:rsid w:val="00B37CB2"/>
    <w:rsid w:val="00B40979"/>
    <w:rsid w:val="00B40CEB"/>
    <w:rsid w:val="00B4154D"/>
    <w:rsid w:val="00B43CAD"/>
    <w:rsid w:val="00B51536"/>
    <w:rsid w:val="00B51F10"/>
    <w:rsid w:val="00B55A49"/>
    <w:rsid w:val="00B56ACC"/>
    <w:rsid w:val="00B61038"/>
    <w:rsid w:val="00B64265"/>
    <w:rsid w:val="00B64618"/>
    <w:rsid w:val="00B65A89"/>
    <w:rsid w:val="00B6712A"/>
    <w:rsid w:val="00B67F76"/>
    <w:rsid w:val="00B70A92"/>
    <w:rsid w:val="00B70EFF"/>
    <w:rsid w:val="00B7558C"/>
    <w:rsid w:val="00B845DA"/>
    <w:rsid w:val="00B85794"/>
    <w:rsid w:val="00B86B44"/>
    <w:rsid w:val="00B87AE7"/>
    <w:rsid w:val="00B90462"/>
    <w:rsid w:val="00B9194F"/>
    <w:rsid w:val="00B929B0"/>
    <w:rsid w:val="00BA003B"/>
    <w:rsid w:val="00BA2625"/>
    <w:rsid w:val="00BB05E2"/>
    <w:rsid w:val="00BB1932"/>
    <w:rsid w:val="00BB2CFE"/>
    <w:rsid w:val="00BB564E"/>
    <w:rsid w:val="00BB7C04"/>
    <w:rsid w:val="00BC714E"/>
    <w:rsid w:val="00BD1111"/>
    <w:rsid w:val="00BD1BBC"/>
    <w:rsid w:val="00BD26B6"/>
    <w:rsid w:val="00BD2C4E"/>
    <w:rsid w:val="00BD584C"/>
    <w:rsid w:val="00BD7DF4"/>
    <w:rsid w:val="00BE01C6"/>
    <w:rsid w:val="00BE07AA"/>
    <w:rsid w:val="00BE22B3"/>
    <w:rsid w:val="00BE35A9"/>
    <w:rsid w:val="00BE4B7A"/>
    <w:rsid w:val="00BE4DAC"/>
    <w:rsid w:val="00BF13F8"/>
    <w:rsid w:val="00BF68F1"/>
    <w:rsid w:val="00C01CFF"/>
    <w:rsid w:val="00C02406"/>
    <w:rsid w:val="00C02C7D"/>
    <w:rsid w:val="00C044D4"/>
    <w:rsid w:val="00C04541"/>
    <w:rsid w:val="00C05668"/>
    <w:rsid w:val="00C063FA"/>
    <w:rsid w:val="00C073B9"/>
    <w:rsid w:val="00C07E21"/>
    <w:rsid w:val="00C10ACF"/>
    <w:rsid w:val="00C13123"/>
    <w:rsid w:val="00C1494D"/>
    <w:rsid w:val="00C14E3F"/>
    <w:rsid w:val="00C15B78"/>
    <w:rsid w:val="00C15FBF"/>
    <w:rsid w:val="00C2207B"/>
    <w:rsid w:val="00C22790"/>
    <w:rsid w:val="00C30479"/>
    <w:rsid w:val="00C34CAF"/>
    <w:rsid w:val="00C37DC9"/>
    <w:rsid w:val="00C46129"/>
    <w:rsid w:val="00C47F77"/>
    <w:rsid w:val="00C529E8"/>
    <w:rsid w:val="00C6013F"/>
    <w:rsid w:val="00C63537"/>
    <w:rsid w:val="00C66273"/>
    <w:rsid w:val="00C6636B"/>
    <w:rsid w:val="00C71561"/>
    <w:rsid w:val="00C71E70"/>
    <w:rsid w:val="00C75A77"/>
    <w:rsid w:val="00C8124F"/>
    <w:rsid w:val="00C81513"/>
    <w:rsid w:val="00C838AF"/>
    <w:rsid w:val="00C8435D"/>
    <w:rsid w:val="00C84619"/>
    <w:rsid w:val="00C84637"/>
    <w:rsid w:val="00C8519F"/>
    <w:rsid w:val="00C851D5"/>
    <w:rsid w:val="00C911ED"/>
    <w:rsid w:val="00C912D5"/>
    <w:rsid w:val="00C9157E"/>
    <w:rsid w:val="00C91A32"/>
    <w:rsid w:val="00C91B6B"/>
    <w:rsid w:val="00C92AD3"/>
    <w:rsid w:val="00C92ED5"/>
    <w:rsid w:val="00C93184"/>
    <w:rsid w:val="00C93999"/>
    <w:rsid w:val="00C97858"/>
    <w:rsid w:val="00CA1009"/>
    <w:rsid w:val="00CA278F"/>
    <w:rsid w:val="00CA30B4"/>
    <w:rsid w:val="00CA4180"/>
    <w:rsid w:val="00CA716C"/>
    <w:rsid w:val="00CA72FC"/>
    <w:rsid w:val="00CB56F5"/>
    <w:rsid w:val="00CB58E8"/>
    <w:rsid w:val="00CB6E04"/>
    <w:rsid w:val="00CC2512"/>
    <w:rsid w:val="00CC4C58"/>
    <w:rsid w:val="00CC547F"/>
    <w:rsid w:val="00CD0909"/>
    <w:rsid w:val="00CD0A83"/>
    <w:rsid w:val="00CD484B"/>
    <w:rsid w:val="00CD4EB9"/>
    <w:rsid w:val="00CD5D21"/>
    <w:rsid w:val="00CE0E9F"/>
    <w:rsid w:val="00CE40D7"/>
    <w:rsid w:val="00CE5F52"/>
    <w:rsid w:val="00CE7906"/>
    <w:rsid w:val="00CF0E19"/>
    <w:rsid w:val="00CF2E48"/>
    <w:rsid w:val="00CF5228"/>
    <w:rsid w:val="00D008BE"/>
    <w:rsid w:val="00D01587"/>
    <w:rsid w:val="00D01EE5"/>
    <w:rsid w:val="00D02CE4"/>
    <w:rsid w:val="00D04B89"/>
    <w:rsid w:val="00D05342"/>
    <w:rsid w:val="00D10355"/>
    <w:rsid w:val="00D200C3"/>
    <w:rsid w:val="00D20CBD"/>
    <w:rsid w:val="00D21B4A"/>
    <w:rsid w:val="00D265AE"/>
    <w:rsid w:val="00D26FCB"/>
    <w:rsid w:val="00D27D9B"/>
    <w:rsid w:val="00D27FFB"/>
    <w:rsid w:val="00D30402"/>
    <w:rsid w:val="00D30CF1"/>
    <w:rsid w:val="00D376DB"/>
    <w:rsid w:val="00D40DE9"/>
    <w:rsid w:val="00D41212"/>
    <w:rsid w:val="00D4259A"/>
    <w:rsid w:val="00D42B45"/>
    <w:rsid w:val="00D50ED4"/>
    <w:rsid w:val="00D54C67"/>
    <w:rsid w:val="00D54F53"/>
    <w:rsid w:val="00D55BDC"/>
    <w:rsid w:val="00D56C02"/>
    <w:rsid w:val="00D56F5C"/>
    <w:rsid w:val="00D57563"/>
    <w:rsid w:val="00D57CFC"/>
    <w:rsid w:val="00D64A19"/>
    <w:rsid w:val="00D65E85"/>
    <w:rsid w:val="00D660A1"/>
    <w:rsid w:val="00D66FFC"/>
    <w:rsid w:val="00D70729"/>
    <w:rsid w:val="00D71D4B"/>
    <w:rsid w:val="00D71F30"/>
    <w:rsid w:val="00D7239F"/>
    <w:rsid w:val="00D72B19"/>
    <w:rsid w:val="00D72C82"/>
    <w:rsid w:val="00D736C0"/>
    <w:rsid w:val="00D74213"/>
    <w:rsid w:val="00D74921"/>
    <w:rsid w:val="00D769A0"/>
    <w:rsid w:val="00D92274"/>
    <w:rsid w:val="00D94339"/>
    <w:rsid w:val="00D9707F"/>
    <w:rsid w:val="00DA165A"/>
    <w:rsid w:val="00DA1F8E"/>
    <w:rsid w:val="00DA39B6"/>
    <w:rsid w:val="00DA57A4"/>
    <w:rsid w:val="00DB0D07"/>
    <w:rsid w:val="00DB0ED9"/>
    <w:rsid w:val="00DB6E72"/>
    <w:rsid w:val="00DC10B5"/>
    <w:rsid w:val="00DC1D74"/>
    <w:rsid w:val="00DC39E8"/>
    <w:rsid w:val="00DC4922"/>
    <w:rsid w:val="00DC4950"/>
    <w:rsid w:val="00DC585C"/>
    <w:rsid w:val="00DD2EF7"/>
    <w:rsid w:val="00DD3A4E"/>
    <w:rsid w:val="00DD40E8"/>
    <w:rsid w:val="00DD51B7"/>
    <w:rsid w:val="00DD699B"/>
    <w:rsid w:val="00DD788A"/>
    <w:rsid w:val="00DE06DA"/>
    <w:rsid w:val="00DE2205"/>
    <w:rsid w:val="00DE3B89"/>
    <w:rsid w:val="00DE6998"/>
    <w:rsid w:val="00DE7D2E"/>
    <w:rsid w:val="00DF0054"/>
    <w:rsid w:val="00DF00D5"/>
    <w:rsid w:val="00DF3309"/>
    <w:rsid w:val="00DF496F"/>
    <w:rsid w:val="00DF5124"/>
    <w:rsid w:val="00DF5709"/>
    <w:rsid w:val="00DF5A99"/>
    <w:rsid w:val="00DF7F39"/>
    <w:rsid w:val="00E026F9"/>
    <w:rsid w:val="00E035B8"/>
    <w:rsid w:val="00E07629"/>
    <w:rsid w:val="00E1702C"/>
    <w:rsid w:val="00E17C6D"/>
    <w:rsid w:val="00E20C79"/>
    <w:rsid w:val="00E2257D"/>
    <w:rsid w:val="00E22EE8"/>
    <w:rsid w:val="00E23ABB"/>
    <w:rsid w:val="00E23E99"/>
    <w:rsid w:val="00E307E5"/>
    <w:rsid w:val="00E3093A"/>
    <w:rsid w:val="00E33078"/>
    <w:rsid w:val="00E335AB"/>
    <w:rsid w:val="00E33AB6"/>
    <w:rsid w:val="00E3530B"/>
    <w:rsid w:val="00E35A07"/>
    <w:rsid w:val="00E35C0B"/>
    <w:rsid w:val="00E35C31"/>
    <w:rsid w:val="00E4012C"/>
    <w:rsid w:val="00E41485"/>
    <w:rsid w:val="00E42A8F"/>
    <w:rsid w:val="00E43FBC"/>
    <w:rsid w:val="00E44E2C"/>
    <w:rsid w:val="00E45889"/>
    <w:rsid w:val="00E46ADA"/>
    <w:rsid w:val="00E473CE"/>
    <w:rsid w:val="00E50127"/>
    <w:rsid w:val="00E50AA2"/>
    <w:rsid w:val="00E5223F"/>
    <w:rsid w:val="00E538B7"/>
    <w:rsid w:val="00E60144"/>
    <w:rsid w:val="00E61359"/>
    <w:rsid w:val="00E6185D"/>
    <w:rsid w:val="00E619E3"/>
    <w:rsid w:val="00E62B45"/>
    <w:rsid w:val="00E66B4F"/>
    <w:rsid w:val="00E66BD4"/>
    <w:rsid w:val="00E70FC4"/>
    <w:rsid w:val="00E72112"/>
    <w:rsid w:val="00E741D5"/>
    <w:rsid w:val="00E74474"/>
    <w:rsid w:val="00E7452D"/>
    <w:rsid w:val="00E752F8"/>
    <w:rsid w:val="00E7795F"/>
    <w:rsid w:val="00E805D7"/>
    <w:rsid w:val="00E81060"/>
    <w:rsid w:val="00E816B7"/>
    <w:rsid w:val="00E8216F"/>
    <w:rsid w:val="00E83C17"/>
    <w:rsid w:val="00E86C11"/>
    <w:rsid w:val="00E87A6A"/>
    <w:rsid w:val="00E9232A"/>
    <w:rsid w:val="00E925A6"/>
    <w:rsid w:val="00E92A89"/>
    <w:rsid w:val="00E95E39"/>
    <w:rsid w:val="00E97BD8"/>
    <w:rsid w:val="00EA4174"/>
    <w:rsid w:val="00EA4D1B"/>
    <w:rsid w:val="00EA7EF1"/>
    <w:rsid w:val="00EB1788"/>
    <w:rsid w:val="00EB1D11"/>
    <w:rsid w:val="00EB281B"/>
    <w:rsid w:val="00EB287C"/>
    <w:rsid w:val="00EB4091"/>
    <w:rsid w:val="00EB79FF"/>
    <w:rsid w:val="00EC1C50"/>
    <w:rsid w:val="00EC4ABF"/>
    <w:rsid w:val="00EC6320"/>
    <w:rsid w:val="00ED121A"/>
    <w:rsid w:val="00ED3D05"/>
    <w:rsid w:val="00ED5025"/>
    <w:rsid w:val="00EE072C"/>
    <w:rsid w:val="00EE1C85"/>
    <w:rsid w:val="00EE33F0"/>
    <w:rsid w:val="00EE390A"/>
    <w:rsid w:val="00EE5713"/>
    <w:rsid w:val="00EE64AE"/>
    <w:rsid w:val="00EE715F"/>
    <w:rsid w:val="00EF0C6F"/>
    <w:rsid w:val="00EF6764"/>
    <w:rsid w:val="00EF7E61"/>
    <w:rsid w:val="00F032E1"/>
    <w:rsid w:val="00F04D0D"/>
    <w:rsid w:val="00F06445"/>
    <w:rsid w:val="00F06863"/>
    <w:rsid w:val="00F07114"/>
    <w:rsid w:val="00F127CF"/>
    <w:rsid w:val="00F16B13"/>
    <w:rsid w:val="00F206A7"/>
    <w:rsid w:val="00F3105E"/>
    <w:rsid w:val="00F31AAB"/>
    <w:rsid w:val="00F31B8F"/>
    <w:rsid w:val="00F3340C"/>
    <w:rsid w:val="00F406A5"/>
    <w:rsid w:val="00F41591"/>
    <w:rsid w:val="00F41A63"/>
    <w:rsid w:val="00F433AA"/>
    <w:rsid w:val="00F453A0"/>
    <w:rsid w:val="00F4579A"/>
    <w:rsid w:val="00F45BEB"/>
    <w:rsid w:val="00F47A53"/>
    <w:rsid w:val="00F54523"/>
    <w:rsid w:val="00F5702C"/>
    <w:rsid w:val="00F626AA"/>
    <w:rsid w:val="00F70793"/>
    <w:rsid w:val="00F72214"/>
    <w:rsid w:val="00F823A5"/>
    <w:rsid w:val="00F84544"/>
    <w:rsid w:val="00F84C99"/>
    <w:rsid w:val="00F85527"/>
    <w:rsid w:val="00F87538"/>
    <w:rsid w:val="00F90552"/>
    <w:rsid w:val="00F908B7"/>
    <w:rsid w:val="00F90D21"/>
    <w:rsid w:val="00F9465A"/>
    <w:rsid w:val="00F954FA"/>
    <w:rsid w:val="00F95B1F"/>
    <w:rsid w:val="00F96EB7"/>
    <w:rsid w:val="00FA05B2"/>
    <w:rsid w:val="00FA0889"/>
    <w:rsid w:val="00FA68A7"/>
    <w:rsid w:val="00FA6BB1"/>
    <w:rsid w:val="00FB00FD"/>
    <w:rsid w:val="00FB0F42"/>
    <w:rsid w:val="00FB11A0"/>
    <w:rsid w:val="00FB1DD9"/>
    <w:rsid w:val="00FB54CC"/>
    <w:rsid w:val="00FB617F"/>
    <w:rsid w:val="00FB7601"/>
    <w:rsid w:val="00FC0C51"/>
    <w:rsid w:val="00FC3903"/>
    <w:rsid w:val="00FC4D0A"/>
    <w:rsid w:val="00FC5C64"/>
    <w:rsid w:val="00FC6848"/>
    <w:rsid w:val="00FC6FC3"/>
    <w:rsid w:val="00FC7C4F"/>
    <w:rsid w:val="00FD0CA5"/>
    <w:rsid w:val="00FD2228"/>
    <w:rsid w:val="00FD51F2"/>
    <w:rsid w:val="00FD64FC"/>
    <w:rsid w:val="00FE1B88"/>
    <w:rsid w:val="00FE44F8"/>
    <w:rsid w:val="00FE6DB7"/>
    <w:rsid w:val="00FF1505"/>
    <w:rsid w:val="00FF23F8"/>
    <w:rsid w:val="00FF49DC"/>
    <w:rsid w:val="00FF4AC8"/>
    <w:rsid w:val="00FF6120"/>
    <w:rsid w:val="00FF6A80"/>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422AFC95-099C-44A2-851A-9694A42D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styleId="Strong">
    <w:name w:val="Strong"/>
    <w:basedOn w:val="DefaultParagraphFont"/>
    <w:uiPriority w:val="22"/>
    <w:qFormat/>
    <w:rsid w:val="00A3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109485">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7fae6ca9-b18b-49a6-bdfe-0a20c49a9ba9"/>
    <ds:schemaRef ds:uri="http://schemas.openxmlformats.org/package/2006/metadata/core-properties"/>
    <ds:schemaRef ds:uri="b8cb3cbd-ce5c-4a72-9da4-9013f91c5903"/>
    <ds:schemaRef ds:uri="http://schemas.microsoft.com/sharepoint/v3"/>
    <ds:schemaRef ds:uri="http://purl.org/dc/elements/1.1/"/>
  </ds:schemaRefs>
</ds:datastoreItem>
</file>

<file path=customXml/itemProps7.xml><?xml version="1.0" encoding="utf-8"?>
<ds:datastoreItem xmlns:ds="http://schemas.openxmlformats.org/officeDocument/2006/customXml" ds:itemID="{91CEB7BF-359D-423D-97BD-A29FD075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14291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Bridget Morris</cp:lastModifiedBy>
  <cp:revision>2</cp:revision>
  <cp:lastPrinted>2016-08-10T08:26:00Z</cp:lastPrinted>
  <dcterms:created xsi:type="dcterms:W3CDTF">2020-11-18T13:29:00Z</dcterms:created>
  <dcterms:modified xsi:type="dcterms:W3CDTF">2020-11-18T13:29:00Z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